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Ansi="Times New Roman" w:cs="Times New Roman" w:asciiTheme="majorHAnsi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hAnsi="Times New Roman" w:cs="Times New Roman" w:asciiTheme="majorHAnsi"/>
          <w:sz w:val="24"/>
          <w:szCs w:val="24"/>
        </w:rPr>
        <w:t xml:space="preserve">        ОТЧЕТ</w:t>
      </w:r>
    </w:p>
    <w:p>
      <w:pPr>
        <w:rPr>
          <w:rFonts w:hAnsi="Times New Roman" w:cs="Times New Roman" w:asciiTheme="majorHAnsi"/>
          <w:sz w:val="24"/>
          <w:szCs w:val="24"/>
        </w:rPr>
      </w:pPr>
      <w:r>
        <w:rPr>
          <w:rFonts w:hAnsi="Times New Roman" w:cs="Times New Roman" w:asciiTheme="majorHAnsi"/>
          <w:sz w:val="24"/>
          <w:szCs w:val="24"/>
        </w:rPr>
        <w:t xml:space="preserve">                            О РАБОТЕ АДМИНИСТРАЦИИ  ПАРАМОНОВСКОГО  </w:t>
      </w:r>
    </w:p>
    <w:p>
      <w:pPr>
        <w:rPr>
          <w:rFonts w:hAnsi="Times New Roman" w:cs="Times New Roman" w:asciiTheme="majorHAnsi"/>
          <w:sz w:val="24"/>
          <w:szCs w:val="24"/>
        </w:rPr>
      </w:pPr>
      <w:r>
        <w:rPr>
          <w:rFonts w:hAnsi="Times New Roman" w:cs="Times New Roman" w:asciiTheme="majorHAnsi"/>
          <w:sz w:val="24"/>
          <w:szCs w:val="24"/>
        </w:rPr>
        <w:t xml:space="preserve">                                   СЕЛЬСКОГО ПОСЕЛЕНИЯ в 2019 году.</w:t>
      </w:r>
    </w:p>
    <w:p>
      <w:pPr>
        <w:rPr>
          <w:rFonts w:hAnsi="Times New Roman" w:cs="Times New Roman" w:asciiTheme="majorHAnsi"/>
          <w:sz w:val="24"/>
          <w:szCs w:val="24"/>
        </w:rPr>
      </w:pPr>
      <w:r>
        <w:rPr>
          <w:rFonts w:hAnsi="Times New Roman" w:cs="Times New Roman" w:asciiTheme="majorHAnsi"/>
          <w:sz w:val="24"/>
          <w:szCs w:val="24"/>
        </w:rPr>
        <w:t xml:space="preserve">     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hAnsi="Times New Roman" w:cs="Times New Roman" w:asciiTheme="majorHAnsi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Уважаемые присутствующие !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Согласно Устава в состав   Парамоновского сельского поселения  входят 4 населенных пункта, в которых проживает 1832 чел. В том  числе в х.Парамонов- 762 чел., х. Старопетровский- 574чел., ст.Чертковская-353 чел., х.Великанов-143чел..  В 2019г. у нас родилось 11  детей, ушли из жизни 25 человек.                                                           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Теперь хочу остановиться на основных направлениях работы администрации поселения в ушедшем году.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Основной задачей нашей деятельности является создание приемлемых условий для  проживания наших граждан . Не маловажные  факторы  этих условий –это услуги коммунального комплекса : водоснабжение, обеспечение  природным газом, строительство и содержание  дорог и тротуаров , организация дорожного движения , строительство и содержание объектов уличного освещения ,содействие в сборе и вывозе бытовых отходов и мусора , содержание мест захоронения. 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Основной организацией осуществляющей обеспечение холодной водой наше население в ушедшем году являлось МУП « Парамоновское ЖКХ» ( и.о директора Болдырев А.А).   Крупных аварий и длительных перебоев с подачей холодной воды потребителям  в течении отчетного периода не произошло, работа по содержанию объектов водоснабжения велась в штатном режиме.   Во всех населенных пунктах на территориях подъема воды наведен порядок, водонапорные башни очищены , полностью отремонтированы все существующие скважины. Проводился текущий ремонт водопровода в х. Старопетровский и х. Парамонов.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Согласно изменений внесенных в 131 закон  «об основных принципах организации местного самоуправления в РФ» с 1 января наступившего года полномочия по организации водоснабжения переданы на районный уровень и наше ЖКХ этим вопросом больше не занимается.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Еще  одним важным направлением нашей работы – это внутри поселковые дороги и тротуары.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2019 году в  течении всего весенне –летнего периода производился обкос обочин и уборка мусора вдоль дорог , а зимой дороги расчищались от снега в каждом населенном пункте.   Во всех населенных пунктах проведен ямочный ремонт дорожного покрытия. Завершена установка дорожных знаков, согласно дислокации. В х. Парамонов по ул. Заречная на грунтовом участке дороги   произведена отсыпка полотна. В х. Старопетровский при содействии ЗАО «Морозовское» и Черничкина С. С. была частично отсыпана ул. Степная протяженностью 200 метров. В ст –це Чертковская при содействии ООО «Магистраль»  была произведена частичная отсыпка грунта по ул. Лазоревая.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связи с изменениями в законодательстве содержание дорог также отнесено к полномочиям района, соответственно с 1 января текущего года этим вопросом мы не занимаемся.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Немало важное направление нашей работы – это освещение улиц. Все объекты оборудованы индивидуальным учетом расхода электроэнергии, эксплуатация производится по энергосберегающим технологиям, своевременно осуществляется расчет за потребленную электроэнергию. У нас освещена не вся территория населенных пунктов с компактным расположением домовладений. (Есть проблемные участки в х. Старопетровский часть ул. Степной, ул. Лазоревая ст –ца Чертковская)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Содействие в организации сбора и вывоза твердых  бытовых отходов . В 2019 году на территории наших населенных пунктов организован сбор и вывоз твердых коммунальных отходов. С начало люди неохотно пользовались данной услугой, звучало много критических высказываний, опасений, что мусор будет валяться по улицам, мешки будут рвать собаки, но уже к весне процесс сбора наладился, и сейчас услугой пользуется практически все население. Еще остаются вопросы по организации вывоза крупногабаритных и органических отходов, но и эти вопросы, я думаю, будут решены. На территории поселения осуществляется без тарный сбор ТКО, но по ул. Заречная х. Парамонов было установлено 5 контейнеров для сбора ТКО, т. к в сезон распутицы услуга по вывозу не осуществляется в связи с отсутствием твердого дорожного полотна. По этой же причине  в ст-це Чертковская было установлено 2 контейнера по ул. Лазоревая и ул. Степная.  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Несколько слов о содержании мест захоронения. У нас на территории расположено 6 кладбищ. На всех к празднику Святой Пасхи навели порядок, убрали  мусор и старые венки, провели обработку от клещей, завезли в достаточном количестве песок. Ограждения 5  из них находится в удовлетворительном состоянии.  На старом недействующем кладбище в х. Парамонов необходимо проработать вопрос с ограждением.  На территории Парамоновского сельского поселения  находится 3 братских захоронения Воинов ВОВ. В 2019 году в ст-це Чертковская  был проведен текущий ремонт  мемориала и обустроена прилегающая территория. В 2020 году запланировано приведение в надлежащий вид братского захоронения в х. Старопетровский.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Ведется постоянная работа по благоустройству наших населенных пунктов.   Каждую весну и осень проводятся экологические субботники, дни древонасаждения, в ушедшем году высажено более 30 саженцев.  Хотелось бы , чтобы население активнее принимало участие в данных мероприятиях. И вносила свою лепту в формирование облика поселения.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Необходимо  отметить, что большинство выше перечисленных работ по содержанию внутри поселковых  дорог и уличного освещения, благоустройству наших хуторов, были выполнены силами нашего МУП «Парамоновское ЖКХ» ( и.о. директора  Болдырев А. А). 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последнее время немаловажная роль отводится организации ГО, подготовке к ликвидации различных ЧС. У нас разработаны и постоянно уточняются планы Гражданской обороны и Защиты населения от природных и техногенных чрезвычайных ситуаций.  Принят четкий алгоритм действий при различных происшествиях. Регулярно в х.Парамонов проверяется работа системы оповещения населения, для этих целей служат громкоговорители типа « Мегафон». В предшествующие годы Морозовский район столкнулся с чрезвычайными ситуациями, связанными с распространением эпидемий заболеваний животных и птицы, уже в этом году зарегистрирована вспышка африканской чумы свиней в Каменском районе. По этому нашими специалистами постоянно ведется работа по информированию населения, разъяснению необходимости соблюдения элементарных ветеринарных правил защиты животных.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Специалистами поселения также ведется иная ежедневная работа с гражданами. Традиционно  продолжается работа по организации по хозяйственного учета   на бумажном носителе. Каждый рабочий день к нам обращаются десятки людей  за различными справками, выписками и прочими документами. Для населения с этого года организован ежемесячный прием нотариуса в здании администрации, график можно увидеть на доске объявлений и нашем сайте.  В 2019г. выдано 287 различных справок.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Ежедневно ведется работа с различными  государственными программами поддержки. Так по программе «Молодая семья», в 2019 году на учете находится 5 семей.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Проведена работа по подготовке документов на детей из малообеспеченных семей, для направления на отдых в летние лагеря и санатории. Регулярно обследуются домовладения и составляются акты для получения адресной помощи нуждающихся граждан . Надо отметить, что вся эта работа проводится в тесном контакте с ОСЗН администрации Морозовского района.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Регулярно проводится прием граждан, люди обращаются по различным вопросам, это и вопросы бытового плана, консультации, жалобы.   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культурного досуга населения и его  здорового образа жизни также неотъемлемая часть нашей работы.  В « МБУК Парамоновский Сельский Дом культуры Парамоновского сельского поселения( руководитель Беланова В.М.) входят 2сельских клуба:- Старопетровский, Великановский.  Сотрудниками культуры ведется работа с  людьми  увлеченными народным творчеством, хоровым пением. Большинство мероприятий проведены на достаточно высоком профессиональном уровне. Большая работа ведется среди молодежи . Общими усилиями было проведены различные мероприятия. Среди них:-  Международный женский день  8 марта, театрализованное  представление Масленица, мероприятия посвященные празднованию  семьдесят четвертой годовщины Победы в ВОВ, день защиты детей, Дни Молодежи на селе, Новогодний карнавал и др. Кроме того, дома культуры регулярно открыты для отдыха молодежи, проводятся литературные  вечера, чествования юбиляров, многодетных семей .За текущий период 2019 года была проведена работа  по монтажу котельного оборудования в ДК х. Парамонов, те же работы были выполнены в СК х. Старопетровский, так же был приобретен и установлен новый котел. 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территории поселения расположены земли сельхоз назначения общей площадью 27358,0 га, которые обрабатываются 15 сельскохозяйственными  предприятиями и фермерскими хозяйствами. В 2019 году  с начала и до завершения полевых работ еженедельно проводился мониторинг ведения полевых работ с отчетом в районный  отдел сельского хозяйства.   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Начиная с марта 2019 года и по настоящее время, проводится работа по разъяснению гражданам необходимости регистрации права собственности на земельные участки – пастбища, которые были переданы им в общую долевую собственность сельскохозяйственными предприятиями при распределении земель сельскохозяйственного назначения. 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Невостребованными остаются 84 доли.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Выполняла  администрация и  часть государственных полномочий. К ним относится – организация  первичного воинского учета и помощь в осуществлении призыва на военную службу, в 2019 году поставлено на первичный воинский учет 5 человек, призвано на срочную военную службу 8 человек, 10 вернулись из армии, согласно плана проведения сверки сведений о воинском учете граждан, прибывающих в запасе, проведена плановая сверка по каждому военно обязанному, стоящему на воинском учете. Сегодня на воинском учете у нас состоит 379 человек,  2 человека заключили  контракт.</w:t>
      </w:r>
    </w:p>
    <w:p>
      <w:pPr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eastAsia="Times New Roman" w:cs="Times New Roman"/>
          <w:color w:val="333333"/>
          <w:sz w:val="28"/>
          <w:szCs w:val="28"/>
        </w:rPr>
        <w:t>Формирование бюджета – наиболее важный и сложный вопрос в рамках реализации полномочий. Расходы были запланированы исходя из полномочий поселения в рамках доходных возможностей. Все расходы выполнены исходя из стратегии развития поселения – экономное расходование бюджетных средств.</w:t>
      </w:r>
    </w:p>
    <w:p>
      <w:pPr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      </w:t>
      </w:r>
      <w:r>
        <w:rPr>
          <w:rFonts w:ascii="Times New Roman" w:hAnsi="Times New Roman" w:eastAsia="Times New Roman" w:cs="Times New Roman"/>
          <w:color w:val="333333"/>
          <w:sz w:val="28"/>
          <w:szCs w:val="28"/>
        </w:rPr>
        <w:t>В отчетном периоде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333333"/>
          <w:sz w:val="28"/>
          <w:szCs w:val="28"/>
        </w:rPr>
        <w:t>общая сумма доходов составила -12 820,1 тыс. рублей. Структура доходов это земельный налог – 1 976,3 тыс. рублей, налог на на доходы физических лиц - 424,5 тыс. рублей, единый сельскохозяйственный налог - 997,2 тыс. рублей, налог на имущество физических лиц- 56,0 тыс. рублей, денежные взыскания, штрафы – 5,0 тыс. рублей,  дотация на выравнивание бюджетной обеспеченности- 6 562,0 тыс. рублей,  субвенция бюджетам на выполнение  полномочий  где отсутствуют военкоматы - 83,3 тыс. руб., межбюджетные трансферты передаваемые поселениям -2 704,3 тыс. рублей.</w:t>
      </w:r>
    </w:p>
    <w:p>
      <w:pPr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eastAsia="Times New Roman" w:cs="Times New Roman"/>
          <w:color w:val="333333"/>
          <w:sz w:val="28"/>
          <w:szCs w:val="28"/>
        </w:rPr>
        <w:t>Общий объем расходов бюджета в 2019 году  исполнен в сумме 12 993.9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333333"/>
          <w:sz w:val="28"/>
          <w:szCs w:val="28"/>
        </w:rPr>
        <w:t>Произведены первоочередные расходы по оплате заработной платы с начислениями, электроэнергии, услуг связи,  ГСМ. Задолженность по первоочередным платежам отсутствует.</w:t>
      </w:r>
    </w:p>
    <w:p>
      <w:pPr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</w:rPr>
        <w:t xml:space="preserve"> Также денежные средства израсходованы на  содержание коммунальной инфраструктуры, муниципальных объектов недвижимости, благоустройство территории поселения, вывоз не санкционированных свалок, установку дорожных знаков, заделка выбоин и другие целевые назначения. В ушедшем 2019 г.  нам  удалось выполнить все финансовые обязательства, и на начало нового года у нас нет кредиторской задолженности.   </w:t>
      </w:r>
    </w:p>
    <w:p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Просроченная кредиторская задолженность бюджета поселения за 2019 год отсутствует. Муниципального долга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нет.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>
      <w:pPr>
        <w:rPr>
          <w:rFonts w:hAnsi="Times New Roman" w:cs="Times New Roman" w:asciiTheme="majorAscii"/>
          <w:sz w:val="28"/>
          <w:szCs w:val="28"/>
        </w:rPr>
      </w:pPr>
      <w:r>
        <w:rPr>
          <w:rFonts w:hAnsi="Times New Roman" w:cs="Times New Roman" w:asciiTheme="majorAscii"/>
          <w:sz w:val="24"/>
          <w:szCs w:val="24"/>
        </w:rPr>
        <w:t xml:space="preserve"> </w:t>
      </w:r>
      <w:r>
        <w:rPr>
          <w:rFonts w:hAnsi="Times New Roman" w:cs="Times New Roman" w:asciiTheme="majorAscii"/>
          <w:sz w:val="28"/>
          <w:szCs w:val="28"/>
        </w:rPr>
        <w:t>Администрация поселения вело работу в постоянном контакте с Собранием  депутатов нашего поселения . Планы работы, основаны на наказах избирателей нашим депутатам. За прошедший год  проведено 1</w:t>
      </w:r>
      <w:r>
        <w:rPr>
          <w:rFonts w:hAnsi="Times New Roman" w:cs="Times New Roman" w:asciiTheme="majorAscii"/>
          <w:sz w:val="28"/>
          <w:szCs w:val="28"/>
          <w:lang w:val="ru-RU"/>
        </w:rPr>
        <w:t xml:space="preserve">6 </w:t>
      </w:r>
      <w:r>
        <w:rPr>
          <w:rFonts w:hAnsi="Times New Roman" w:cs="Times New Roman" w:asciiTheme="majorAscii"/>
          <w:sz w:val="28"/>
          <w:szCs w:val="28"/>
        </w:rPr>
        <w:t xml:space="preserve">собраний депутатов, на которых рассмотрено масса вопросов по исполнению наших полномочий и  принято по ним </w:t>
      </w:r>
      <w:r>
        <w:rPr>
          <w:rFonts w:hAnsi="Times New Roman" w:cs="Times New Roman" w:asciiTheme="majorAscii"/>
          <w:sz w:val="28"/>
          <w:szCs w:val="28"/>
          <w:lang w:val="ru-RU"/>
        </w:rPr>
        <w:t>33</w:t>
      </w:r>
      <w:r>
        <w:rPr>
          <w:rFonts w:hAnsi="Times New Roman" w:cs="Times New Roman" w:asciiTheme="majorAscii"/>
          <w:sz w:val="28"/>
          <w:szCs w:val="28"/>
        </w:rPr>
        <w:t xml:space="preserve"> решени</w:t>
      </w:r>
      <w:r>
        <w:rPr>
          <w:rFonts w:hAnsi="Times New Roman" w:cs="Times New Roman" w:asciiTheme="majorAscii"/>
          <w:sz w:val="28"/>
          <w:szCs w:val="28"/>
          <w:lang w:val="ru-RU"/>
        </w:rPr>
        <w:t>я</w:t>
      </w:r>
      <w:r>
        <w:rPr>
          <w:rFonts w:hAnsi="Times New Roman" w:cs="Times New Roman" w:asciiTheme="majorAscii"/>
          <w:sz w:val="28"/>
          <w:szCs w:val="28"/>
        </w:rPr>
        <w:t xml:space="preserve">.                  </w:t>
      </w:r>
      <w:bookmarkStart w:id="0" w:name="_GoBack"/>
      <w:bookmarkEnd w:id="0"/>
      <w:r>
        <w:rPr>
          <w:rFonts w:hAnsi="Times New Roman" w:cs="Times New Roman" w:asciiTheme="majorAscii"/>
          <w:sz w:val="28"/>
          <w:szCs w:val="28"/>
        </w:rPr>
        <w:t xml:space="preserve">                                                                           Доклад окончен, спасибо  за внимание, какие будут вопросы.</w:t>
      </w:r>
    </w:p>
    <w:p>
      <w:pPr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E23"/>
    <w:rsid w:val="00020E23"/>
    <w:rsid w:val="000E6C87"/>
    <w:rsid w:val="001E6E53"/>
    <w:rsid w:val="002B054D"/>
    <w:rsid w:val="00371E23"/>
    <w:rsid w:val="004526FE"/>
    <w:rsid w:val="00464F80"/>
    <w:rsid w:val="00510C13"/>
    <w:rsid w:val="00684928"/>
    <w:rsid w:val="006C7107"/>
    <w:rsid w:val="00810E16"/>
    <w:rsid w:val="00941D56"/>
    <w:rsid w:val="0099058A"/>
    <w:rsid w:val="009F6708"/>
    <w:rsid w:val="00A73D45"/>
    <w:rsid w:val="00BA6762"/>
    <w:rsid w:val="00C37EBB"/>
    <w:rsid w:val="00D4055F"/>
    <w:rsid w:val="00FB158F"/>
    <w:rsid w:val="06D43232"/>
    <w:rsid w:val="20D3424B"/>
    <w:rsid w:val="31CC6200"/>
    <w:rsid w:val="333D6AA6"/>
    <w:rsid w:val="65010A5C"/>
    <w:rsid w:val="789F75AF"/>
    <w:rsid w:val="7F16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MultiDVD Team</Company>
  <Pages>6</Pages>
  <Words>1740</Words>
  <Characters>9924</Characters>
  <Lines>82</Lines>
  <Paragraphs>23</Paragraphs>
  <TotalTime>1</TotalTime>
  <ScaleCrop>false</ScaleCrop>
  <LinksUpToDate>false</LinksUpToDate>
  <CharactersWithSpaces>11641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2020-01-31T05:39:00Z</dcterms:created>
  <dc:creator>пк</dc:creator>
  <cp:lastModifiedBy>Пользователь</cp:lastModifiedBy>
  <cp:lastPrinted>2020-02-10T15:03:01Z</cp:lastPrinted>
  <dcterms:modified xsi:type="dcterms:W3CDTF">2020-02-10T15:03:17Z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