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DBE" w:rsidRPr="00226DBE" w:rsidRDefault="00226DBE" w:rsidP="00226DBE">
      <w:pPr>
        <w:tabs>
          <w:tab w:val="left" w:pos="4106"/>
          <w:tab w:val="left" w:pos="74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26D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РОССИЙСКАЯ ФЕДЕРАЦИЯ</w:t>
      </w:r>
    </w:p>
    <w:p w:rsidR="00226DBE" w:rsidRPr="00226DBE" w:rsidRDefault="00226DBE" w:rsidP="00226DBE">
      <w:pPr>
        <w:tabs>
          <w:tab w:val="left" w:pos="4106"/>
          <w:tab w:val="left" w:pos="74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26D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РОСТОВСКАЯ ОБЛАСТЬ МОРОЗОВСКИЙ РАЙОН</w:t>
      </w:r>
    </w:p>
    <w:p w:rsidR="00226DBE" w:rsidRPr="00226DBE" w:rsidRDefault="00226DBE" w:rsidP="00226DBE">
      <w:pPr>
        <w:tabs>
          <w:tab w:val="left" w:pos="4106"/>
          <w:tab w:val="left" w:pos="74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26D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МУНИЦИПАЛЬНОЕ ОБРАЗОВАНИЕ «ПАРАМОНОВСКОЕ СЕЛЬСКОЕ ПОСЕЛЕНИЕ»</w:t>
      </w:r>
    </w:p>
    <w:p w:rsidR="00226DBE" w:rsidRPr="00226DBE" w:rsidRDefault="00226DBE" w:rsidP="00226DBE">
      <w:pPr>
        <w:tabs>
          <w:tab w:val="left" w:pos="4106"/>
          <w:tab w:val="left" w:pos="74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26D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АДМИНИСТРАЦИЯ ПАРАМОНОВСКОГО СЕЛЬСКОГО ПОСЕЛЕНИЯ </w:t>
      </w:r>
    </w:p>
    <w:p w:rsidR="004C5395" w:rsidRDefault="004C5395" w:rsidP="00226DBE">
      <w:pPr>
        <w:tabs>
          <w:tab w:val="left" w:pos="4106"/>
          <w:tab w:val="left" w:pos="74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226DBE" w:rsidRPr="00226DBE" w:rsidRDefault="00226DBE" w:rsidP="00226DBE">
      <w:pPr>
        <w:tabs>
          <w:tab w:val="left" w:pos="4106"/>
          <w:tab w:val="left" w:pos="74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26D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ПОСТАНОВЛЕНИЕ</w:t>
      </w:r>
    </w:p>
    <w:p w:rsidR="00226DBE" w:rsidRPr="00226DBE" w:rsidRDefault="00226DBE" w:rsidP="00B82632">
      <w:pPr>
        <w:tabs>
          <w:tab w:val="left" w:pos="4106"/>
          <w:tab w:val="left" w:pos="740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82632" w:rsidRPr="00B82632" w:rsidRDefault="004C5395" w:rsidP="00B82632">
      <w:pPr>
        <w:tabs>
          <w:tab w:val="left" w:pos="4106"/>
          <w:tab w:val="left" w:pos="740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3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 декабря</w:t>
      </w:r>
      <w:r w:rsidR="00B82632" w:rsidRPr="004C53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2014 г.</w:t>
      </w:r>
      <w:r w:rsidR="00B82632" w:rsidRPr="00B82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632" w:rsidRPr="00B82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2632" w:rsidRPr="00B82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58/1</w:t>
      </w:r>
      <w:r w:rsidR="00B82632" w:rsidRPr="00B82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82632" w:rsidRPr="00B826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</w:p>
    <w:p w:rsidR="00B82632" w:rsidRPr="00B82632" w:rsidRDefault="00B82632" w:rsidP="00B82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2632" w:rsidRDefault="00B82632" w:rsidP="00B82632">
      <w:pPr>
        <w:keepNext/>
        <w:spacing w:after="0" w:line="240" w:lineRule="auto"/>
        <w:outlineLvl w:val="0"/>
      </w:pPr>
      <w:r w:rsidRPr="00B82632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</w:p>
    <w:tbl>
      <w:tblPr>
        <w:tblW w:w="10031" w:type="dxa"/>
        <w:tblLayout w:type="fixed"/>
        <w:tblLook w:val="0000"/>
      </w:tblPr>
      <w:tblGrid>
        <w:gridCol w:w="6629"/>
        <w:gridCol w:w="3402"/>
      </w:tblGrid>
      <w:tr w:rsidR="00C4444E" w:rsidRPr="00C4444E" w:rsidTr="00EB15EB">
        <w:tc>
          <w:tcPr>
            <w:tcW w:w="6629" w:type="dxa"/>
          </w:tcPr>
          <w:p w:rsidR="00C4444E" w:rsidRPr="00C4444E" w:rsidRDefault="00C4444E" w:rsidP="00C4007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 внесении изменений в постановление Администрации </w:t>
            </w:r>
            <w:r w:rsidR="00226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Парамоновс</w:t>
            </w:r>
            <w:r w:rsidR="00F53D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Pr="00C444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ого сельского поселения </w:t>
            </w:r>
            <w:r w:rsidRPr="00C400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 </w:t>
            </w:r>
            <w:r w:rsidR="00C40070" w:rsidRPr="00C400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  <w:r w:rsidRPr="00C400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.10.2013 №</w:t>
            </w:r>
            <w:r w:rsidR="00404A76" w:rsidRPr="00C400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400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C40070" w:rsidRPr="00C400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Pr="00226DBE"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404A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«Об утверждении Плана мероприятий («дорожной карты») «</w:t>
            </w:r>
            <w:r w:rsidRPr="00C444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Изменения в отраслях социальной сферы, направленные на повышение </w:t>
            </w:r>
            <w:r w:rsidR="00226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эффективности сферы культуры в </w:t>
            </w:r>
            <w:proofErr w:type="spellStart"/>
            <w:r w:rsidR="00226DB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Парамоновском</w:t>
            </w:r>
            <w:proofErr w:type="spellEnd"/>
            <w:r w:rsidRPr="00C4444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сельском поселении»</w:t>
            </w:r>
          </w:p>
        </w:tc>
        <w:tc>
          <w:tcPr>
            <w:tcW w:w="3402" w:type="dxa"/>
          </w:tcPr>
          <w:p w:rsidR="00C4444E" w:rsidRPr="00C4444E" w:rsidRDefault="00C4444E" w:rsidP="00C4444E">
            <w:pPr>
              <w:suppressAutoHyphens/>
              <w:spacing w:after="0" w:line="240" w:lineRule="auto"/>
              <w:ind w:left="1310" w:hanging="13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444E" w:rsidRPr="00C4444E" w:rsidRDefault="00C4444E" w:rsidP="00C4444E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44E" w:rsidRPr="00C4444E" w:rsidRDefault="00C4444E" w:rsidP="00C444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44E" w:rsidRPr="00C4444E" w:rsidRDefault="00C4444E" w:rsidP="00C444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Указа Президента Российской Федерации от 07.05.2012 № 597 «О  мероприятиях по реализации государственной социальной политики» и распоряжения  Правительства Российской Федерации  от 12.12.2013 № Пр-3086,  </w:t>
      </w:r>
    </w:p>
    <w:p w:rsidR="00C4444E" w:rsidRPr="00C4444E" w:rsidRDefault="00C4444E" w:rsidP="00C4444E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4E" w:rsidRPr="00C4444E" w:rsidRDefault="00C4444E" w:rsidP="00C444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4444E" w:rsidRPr="00C4444E" w:rsidRDefault="00C4444E" w:rsidP="00C444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4E" w:rsidRPr="00C4444E" w:rsidRDefault="00C4444E" w:rsidP="00C444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приложение к постановлению Администрации </w:t>
      </w:r>
      <w:r w:rsidR="00226DB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</w:t>
      </w:r>
      <w:r w:rsidR="00DF7FE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C4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C4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40070" w:rsidRPr="00C40070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C40070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.10.2013г. №</w:t>
      </w:r>
      <w:r w:rsidR="00C40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00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40070" w:rsidRPr="00C4007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8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Плана мероприятий («дорожную карту») «Изменения в отраслях социальной сферы, направленные на повышение эффективности сферы культуры</w:t>
      </w:r>
      <w:r w:rsidR="005F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5F6F20" w:rsidRPr="005F6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F6F20" w:rsidRPr="005F6F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Парамоновском</w:t>
      </w:r>
      <w:proofErr w:type="spellEnd"/>
      <w:r w:rsidRPr="00E80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803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</w:t>
      </w:r>
      <w:r w:rsidRPr="00E8037C">
        <w:rPr>
          <w:rFonts w:ascii="Times New Roman" w:eastAsia="Times New Roman" w:hAnsi="Times New Roman" w:cs="Times New Roman"/>
          <w:sz w:val="28"/>
          <w:szCs w:val="28"/>
          <w:lang w:eastAsia="ru-RU"/>
        </w:rPr>
        <w:t>», согласно приложению.</w:t>
      </w:r>
    </w:p>
    <w:p w:rsidR="00C4444E" w:rsidRPr="00C4444E" w:rsidRDefault="00C4444E" w:rsidP="00C444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Сектору экономики и финансов  при подготовке проекта бюджета на очередной финансовый год и плановый период учитывать мероприятия, предусмотренные Планом.</w:t>
      </w:r>
    </w:p>
    <w:p w:rsidR="00C4444E" w:rsidRPr="00C4444E" w:rsidRDefault="00C4444E" w:rsidP="00C444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</w:t>
      </w:r>
      <w:proofErr w:type="gramStart"/>
      <w:r w:rsidRPr="00C444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r w:rsidR="001F31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подписания</w:t>
      </w:r>
      <w:proofErr w:type="gramEnd"/>
      <w:r w:rsidRPr="00C4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подлежит  размещению на официальном сайте Администрации </w:t>
      </w:r>
      <w:r w:rsidR="005F6F2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</w:t>
      </w:r>
      <w:r w:rsidR="00F53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C4444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поселения.</w:t>
      </w:r>
    </w:p>
    <w:p w:rsidR="00C4444E" w:rsidRPr="00C4444E" w:rsidRDefault="00C4444E" w:rsidP="00C444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C444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4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C4444E" w:rsidRDefault="00C4444E" w:rsidP="00C4444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6BD" w:rsidRDefault="00AE16BD" w:rsidP="00C4444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16BD" w:rsidRPr="00C4444E" w:rsidRDefault="00AE16BD" w:rsidP="00C4444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6B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Парамоновского</w:t>
      </w:r>
    </w:p>
    <w:tbl>
      <w:tblPr>
        <w:tblW w:w="10031" w:type="dxa"/>
        <w:tblLayout w:type="fixed"/>
        <w:tblLook w:val="0000"/>
      </w:tblPr>
      <w:tblGrid>
        <w:gridCol w:w="5920"/>
        <w:gridCol w:w="4111"/>
      </w:tblGrid>
      <w:tr w:rsidR="00C4444E" w:rsidRPr="00C4444E" w:rsidTr="00F53D64">
        <w:trPr>
          <w:trHeight w:val="90"/>
        </w:trPr>
        <w:tc>
          <w:tcPr>
            <w:tcW w:w="5920" w:type="dxa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  <w:r w:rsidR="005F6F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</w:p>
          <w:p w:rsidR="00C4444E" w:rsidRPr="00C4444E" w:rsidRDefault="00C4444E" w:rsidP="00C4444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5F6F20" w:rsidRDefault="005F6F20" w:rsidP="00F53D6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Л. Оптовкин</w:t>
            </w:r>
          </w:p>
          <w:p w:rsidR="00C4444E" w:rsidRPr="005F6F20" w:rsidRDefault="00C4444E" w:rsidP="005F6F2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4444E" w:rsidRPr="00C4444E" w:rsidRDefault="00C4444E" w:rsidP="00C4444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</w:p>
    <w:p w:rsidR="00C4444E" w:rsidRPr="005F6F20" w:rsidRDefault="00C4444E" w:rsidP="00C4444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</w:p>
    <w:p w:rsidR="00C4444E" w:rsidRPr="005F6F20" w:rsidRDefault="00C4444E" w:rsidP="00C4444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</w:p>
    <w:p w:rsidR="00C4444E" w:rsidRPr="005F6F20" w:rsidRDefault="00C4444E" w:rsidP="00C4444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</w:p>
    <w:p w:rsidR="00C4444E" w:rsidRPr="00C4444E" w:rsidRDefault="00C4444E" w:rsidP="00C4444E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proofErr w:type="gramStart"/>
      <w:r w:rsidRPr="00C4444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C4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C4444E" w:rsidRPr="00C4444E" w:rsidRDefault="00C4444E" w:rsidP="00C4444E">
      <w:pPr>
        <w:tabs>
          <w:tab w:val="left" w:pos="0"/>
          <w:tab w:val="left" w:pos="3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</w:p>
    <w:p w:rsidR="00C4444E" w:rsidRPr="00C4444E" w:rsidRDefault="00C5705F" w:rsidP="00C4444E">
      <w:pPr>
        <w:tabs>
          <w:tab w:val="left" w:pos="0"/>
          <w:tab w:val="left" w:pos="3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Пармоновского</w:t>
      </w:r>
      <w:proofErr w:type="spellEnd"/>
      <w:r w:rsidR="00C4444E" w:rsidRPr="00C4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C4444E" w:rsidRPr="005F6F20" w:rsidRDefault="00C4444E" w:rsidP="00C4444E">
      <w:pPr>
        <w:tabs>
          <w:tab w:val="left" w:pos="0"/>
          <w:tab w:val="left" w:pos="31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C5395">
        <w:rPr>
          <w:rFonts w:ascii="Times New Roman" w:eastAsia="Times New Roman" w:hAnsi="Times New Roman" w:cs="Times New Roman"/>
          <w:sz w:val="24"/>
          <w:szCs w:val="24"/>
          <w:lang w:eastAsia="ru-RU"/>
        </w:rPr>
        <w:t>22.12.2014</w:t>
      </w:r>
      <w:r w:rsidRPr="00C44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4C53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58/1</w:t>
      </w:r>
    </w:p>
    <w:p w:rsidR="00C4444E" w:rsidRPr="005F6F20" w:rsidRDefault="00C4444E" w:rsidP="00C4444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</w:pPr>
    </w:p>
    <w:p w:rsidR="00C4444E" w:rsidRPr="00C4444E" w:rsidRDefault="00C4444E" w:rsidP="00C4444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b/>
          <w:color w:val="000000"/>
          <w:spacing w:val="-10"/>
          <w:sz w:val="28"/>
          <w:szCs w:val="28"/>
          <w:lang w:eastAsia="ru-RU"/>
        </w:rPr>
        <w:t xml:space="preserve">План </w:t>
      </w:r>
      <w:r w:rsidRPr="00C4444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мероприятий («дорожная карта») </w:t>
      </w:r>
    </w:p>
    <w:p w:rsidR="00C4444E" w:rsidRPr="00C4444E" w:rsidRDefault="00C4444E" w:rsidP="00C4444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«Изменения в отраслях социальной сферы, </w:t>
      </w:r>
    </w:p>
    <w:p w:rsidR="00C4444E" w:rsidRPr="00C4444E" w:rsidRDefault="00C4444E" w:rsidP="00C4444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направленные на повышение эффективности </w:t>
      </w:r>
    </w:p>
    <w:p w:rsidR="00C4444E" w:rsidRPr="00C4444E" w:rsidRDefault="00C4444E" w:rsidP="00C4444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сферы культуры в </w:t>
      </w:r>
      <w:proofErr w:type="spellStart"/>
      <w:r w:rsidR="00C5705F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Пармонов</w:t>
      </w:r>
      <w:r w:rsidR="00F53D64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ск</w:t>
      </w:r>
      <w:r w:rsidRPr="00C4444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ом</w:t>
      </w:r>
      <w:proofErr w:type="spellEnd"/>
      <w:r w:rsidRPr="00C4444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 xml:space="preserve"> сельском поселении»</w:t>
      </w:r>
    </w:p>
    <w:p w:rsidR="00C4444E" w:rsidRPr="00C4444E" w:rsidRDefault="00C4444E" w:rsidP="00C4444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5"/>
          <w:sz w:val="16"/>
          <w:szCs w:val="16"/>
          <w:lang w:eastAsia="ru-RU"/>
        </w:rPr>
      </w:pPr>
    </w:p>
    <w:p w:rsidR="00C4444E" w:rsidRPr="00C4444E" w:rsidRDefault="00C4444E" w:rsidP="00C4444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1. Цели разработки «дорожной карты»</w:t>
      </w:r>
    </w:p>
    <w:p w:rsidR="00C4444E" w:rsidRPr="00C4444E" w:rsidRDefault="00C4444E" w:rsidP="00C4444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44E" w:rsidRPr="00C4444E" w:rsidRDefault="00C4444E" w:rsidP="00C4444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Целями плана мероприятий («дорожной карты») «Изменения в отраслях </w:t>
      </w:r>
      <w:r w:rsidRPr="00C444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социальной сферы, направленные на повышение эффективности сферы </w:t>
      </w:r>
      <w:r w:rsidRPr="00C444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культуры в </w:t>
      </w:r>
      <w:proofErr w:type="spellStart"/>
      <w:r w:rsidR="00C570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Парамонов</w:t>
      </w:r>
      <w:r w:rsidR="00F53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</w:t>
      </w:r>
      <w:r w:rsidRPr="00C4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proofErr w:type="spellEnd"/>
      <w:r w:rsidRPr="00C444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</w:t>
      </w:r>
      <w:r w:rsidRPr="00C444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» (далее - «дорожная карта») являются:</w:t>
      </w:r>
    </w:p>
    <w:p w:rsidR="00C4444E" w:rsidRPr="00C4444E" w:rsidRDefault="00C4444E" w:rsidP="00C4444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- повышение качества жизни </w:t>
      </w:r>
      <w:proofErr w:type="gramStart"/>
      <w:r w:rsidRPr="00C444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населен</w:t>
      </w:r>
      <w:proofErr w:type="gramEnd"/>
      <w:r w:rsidR="00C5705F" w:rsidRPr="00C570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</w:t>
      </w:r>
      <w:r w:rsidR="00C5705F" w:rsidRPr="00C5705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Парамонов</w:t>
      </w:r>
      <w:r w:rsidR="00C5705F" w:rsidRPr="00C5705F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ско</w:t>
      </w:r>
      <w:r w:rsidR="00C5705F">
        <w:rPr>
          <w:rFonts w:ascii="Times New Roman" w:eastAsia="Times New Roman" w:hAnsi="Times New Roman" w:cs="Times New Roman"/>
          <w:bCs/>
          <w:color w:val="000000"/>
          <w:spacing w:val="1"/>
          <w:sz w:val="28"/>
          <w:szCs w:val="28"/>
          <w:lang w:eastAsia="ru-RU"/>
        </w:rPr>
        <w:t>го</w:t>
      </w:r>
      <w:r w:rsidRPr="00C444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 сельского поселения, создание </w:t>
      </w:r>
      <w:r w:rsidRPr="00C444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условий для их творческой самореализации;</w:t>
      </w:r>
    </w:p>
    <w:p w:rsidR="00C4444E" w:rsidRPr="00C4444E" w:rsidRDefault="00C4444E" w:rsidP="00C4444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создание благоприятных условий для устойчивого развития сферы </w:t>
      </w:r>
      <w:r w:rsidRPr="00C444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культуры поселения;</w:t>
      </w:r>
    </w:p>
    <w:p w:rsidR="00C4444E" w:rsidRPr="00C4444E" w:rsidRDefault="00C4444E" w:rsidP="00C4444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- обеспечение достойной оплаты труда работников учреждений культуры, </w:t>
      </w:r>
      <w:r w:rsidRPr="00C4444E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как результат повышения качества и количества оказываемых ими </w:t>
      </w:r>
      <w:r w:rsidRPr="00C444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муниципальных услуг;</w:t>
      </w:r>
    </w:p>
    <w:p w:rsidR="00C4444E" w:rsidRPr="00C4444E" w:rsidRDefault="00C4444E" w:rsidP="00C4444E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- развитие и сохранение кадрового потенциала учреждений культуры;</w:t>
      </w:r>
    </w:p>
    <w:p w:rsidR="00C4444E" w:rsidRPr="00C4444E" w:rsidRDefault="00C4444E" w:rsidP="00C4444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повышение престижности и привлекательности профессий в сфере </w:t>
      </w:r>
      <w:r w:rsidRPr="00C444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культуры;</w:t>
      </w:r>
    </w:p>
    <w:p w:rsidR="00C4444E" w:rsidRPr="00C4444E" w:rsidRDefault="00C4444E" w:rsidP="00C4444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- сохранение исторического и культурного наследия </w:t>
      </w:r>
      <w:r w:rsidR="00C5705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Парамоновс</w:t>
      </w:r>
      <w:r w:rsidR="00F53D6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</w:t>
      </w:r>
      <w:r w:rsidRPr="00C444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ого сельского поселения, </w:t>
      </w:r>
      <w:r w:rsidRPr="00C444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обеспечение доступа граждан к культурным ценностям и участию в культурной </w:t>
      </w:r>
      <w:r w:rsidRPr="00C4444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жизни;</w:t>
      </w:r>
    </w:p>
    <w:p w:rsidR="00C4444E" w:rsidRPr="00C4444E" w:rsidRDefault="00C4444E" w:rsidP="00C4444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- воспитание (формирование) подрастающего поколения в духе культурных </w:t>
      </w:r>
      <w:r w:rsidRPr="00C444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традиций Российской Федерации, Ростовской области, Морозовского района, </w:t>
      </w:r>
      <w:r w:rsidR="00C5705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Парамонов</w:t>
      </w:r>
      <w:r w:rsidR="00F53D6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ск</w:t>
      </w:r>
      <w:r w:rsidRPr="00C444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ого сельского поселения создание условий для развития творческих способностей и социализации современной молодежи.</w:t>
      </w:r>
    </w:p>
    <w:p w:rsidR="00C4444E" w:rsidRPr="00C4444E" w:rsidRDefault="00C4444E" w:rsidP="00C4444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4444E" w:rsidRPr="00C4444E" w:rsidRDefault="00C4444E" w:rsidP="00C4444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2. Проведение структурных реформ в сфере культуры</w:t>
      </w:r>
    </w:p>
    <w:p w:rsidR="00C4444E" w:rsidRPr="00C4444E" w:rsidRDefault="00C4444E" w:rsidP="00C4444E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:rsidR="00C4444E" w:rsidRPr="00C4444E" w:rsidRDefault="00C4444E" w:rsidP="00C4444E">
      <w:pPr>
        <w:shd w:val="clear" w:color="auto" w:fill="FFFFFF"/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В рамках структурных реформ предусматриваются:</w:t>
      </w:r>
    </w:p>
    <w:p w:rsidR="00C4444E" w:rsidRPr="00C4444E" w:rsidRDefault="00C4444E" w:rsidP="00C4444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 xml:space="preserve">- повышение качества и расширение спектра муниципальных услуг в сфере </w:t>
      </w:r>
      <w:r w:rsidRPr="00C4444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культуры;</w:t>
      </w:r>
    </w:p>
    <w:p w:rsidR="00C4444E" w:rsidRPr="00C4444E" w:rsidRDefault="00C4444E" w:rsidP="00C4444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- обеспечение сохранности и возможности использования действующих </w:t>
      </w:r>
      <w:r w:rsidRPr="00C4444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объектов исторического и культурного наследия, музейных и библиотечных </w:t>
      </w:r>
      <w:r w:rsidRPr="00C4444E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фондов;</w:t>
      </w:r>
    </w:p>
    <w:p w:rsidR="00C4444E" w:rsidRPr="00C4444E" w:rsidRDefault="00C4444E" w:rsidP="00C4444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eastAsia="ru-RU"/>
        </w:rPr>
        <w:t xml:space="preserve">- обеспечение сохранности и осуществление популяризации </w:t>
      </w:r>
      <w:proofErr w:type="gramStart"/>
      <w:r w:rsidRPr="00C444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много-национального</w:t>
      </w:r>
      <w:proofErr w:type="gramEnd"/>
      <w:r w:rsidRPr="00C444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культурного наследия народов России;</w:t>
      </w:r>
    </w:p>
    <w:p w:rsidR="00C4444E" w:rsidRPr="00C4444E" w:rsidRDefault="00C4444E" w:rsidP="00C4444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 xml:space="preserve">- обеспечение равного доступа населения к услугам учреждений культуры, </w:t>
      </w:r>
      <w:r w:rsidRPr="00C4444E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информации и культурным ценностям, включая российское и мировое </w:t>
      </w:r>
      <w:r w:rsidRPr="00C4444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культурное наследие, современной национальной и мировой культуре, </w:t>
      </w:r>
      <w:r w:rsidRPr="00C4444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глобальным информационным ресурсам;</w:t>
      </w:r>
    </w:p>
    <w:p w:rsidR="00C4444E" w:rsidRPr="00C4444E" w:rsidRDefault="00C4444E" w:rsidP="00C444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условий для повышения качества и конкурентоспособности услуг, предоставляемых муниципальными учреждениями культуры </w:t>
      </w:r>
      <w:r w:rsidR="00C5705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r w:rsidRPr="00C4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C4444E" w:rsidRPr="00C4444E" w:rsidRDefault="00C4444E" w:rsidP="00C444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сохранение и развитие традиционной народной культуры, народных художественных промыслов;</w:t>
      </w:r>
    </w:p>
    <w:p w:rsidR="00C4444E" w:rsidRPr="00C4444E" w:rsidRDefault="00C4444E" w:rsidP="00C444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компьютеризации и информатизации учреждений культуры;</w:t>
      </w:r>
    </w:p>
    <w:p w:rsidR="00C4444E" w:rsidRPr="00C4444E" w:rsidRDefault="00C4444E" w:rsidP="00C444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модернизации и развитие инфраструктуры учреждений в сфере культуры;</w:t>
      </w:r>
    </w:p>
    <w:p w:rsidR="00C4444E" w:rsidRPr="00C4444E" w:rsidRDefault="00C4444E" w:rsidP="00C444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выдвижение достижений и культурного наследия </w:t>
      </w:r>
      <w:r w:rsidR="00C5705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</w:t>
      </w:r>
      <w:r w:rsidR="00F53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C4444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на районный,  областной и российский культурный уровень;</w:t>
      </w:r>
    </w:p>
    <w:p w:rsidR="00C4444E" w:rsidRPr="00C4444E" w:rsidRDefault="00C4444E" w:rsidP="00C444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совершенствования организационных, </w:t>
      </w:r>
      <w:proofErr w:type="gramStart"/>
      <w:r w:rsidRPr="00C4444E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экономических и правовых механизмов</w:t>
      </w:r>
      <w:proofErr w:type="gramEnd"/>
      <w:r w:rsidRPr="00C4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сферы культуры. </w:t>
      </w:r>
    </w:p>
    <w:p w:rsidR="00C4444E" w:rsidRPr="00C4444E" w:rsidRDefault="00C4444E" w:rsidP="00C444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44E" w:rsidRPr="00C4444E" w:rsidRDefault="00C4444E" w:rsidP="00C444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Целевые показатели (индикаторы) развития сферы</w:t>
      </w:r>
    </w:p>
    <w:p w:rsidR="00C4444E" w:rsidRPr="00C4444E" w:rsidRDefault="00C4444E" w:rsidP="00C444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культуры и меры, обеспечивающие их достижение</w:t>
      </w:r>
    </w:p>
    <w:p w:rsidR="00C4444E" w:rsidRPr="00C4444E" w:rsidRDefault="00C4444E" w:rsidP="00C444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44E" w:rsidRPr="00C4444E" w:rsidRDefault="00C4444E" w:rsidP="00C444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 ростом эффективности и качества оказываемых услуг будут достигнуты следующие целевые показатели (индикаторы):</w:t>
      </w:r>
    </w:p>
    <w:p w:rsidR="00C4444E" w:rsidRPr="00C4444E" w:rsidRDefault="00C4444E" w:rsidP="00C444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Коэффициент динамики количества библиографических записей муниципальных библиотек </w:t>
      </w:r>
      <w:r w:rsidR="00C5705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</w:t>
      </w:r>
      <w:r w:rsidR="00F53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Pr="00C4444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сельского поселения в сводном электронном каталоге библиотек Ростовской области (по сравнению с предыдущим годом):</w:t>
      </w:r>
    </w:p>
    <w:p w:rsidR="00C4444E" w:rsidRPr="00C4444E" w:rsidRDefault="00C4444E" w:rsidP="00C444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4444E" w:rsidRPr="00C4444E" w:rsidRDefault="00C4444E" w:rsidP="00C4444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(коэффициент динамики)</w:t>
      </w:r>
    </w:p>
    <w:p w:rsidR="00C4444E" w:rsidRPr="00C4444E" w:rsidRDefault="00C4444E" w:rsidP="00C4444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1418"/>
        <w:gridCol w:w="1417"/>
        <w:gridCol w:w="1418"/>
        <w:gridCol w:w="1417"/>
        <w:gridCol w:w="1418"/>
        <w:gridCol w:w="1418"/>
      </w:tblGrid>
      <w:tr w:rsidR="00C4444E" w:rsidRPr="00C4444E" w:rsidTr="00EB15EB">
        <w:tc>
          <w:tcPr>
            <w:tcW w:w="1417" w:type="dxa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418" w:type="dxa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417" w:type="dxa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18" w:type="dxa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17" w:type="dxa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18" w:type="dxa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C4444E" w:rsidRPr="00C4444E" w:rsidTr="00EB15EB">
        <w:tc>
          <w:tcPr>
            <w:tcW w:w="1417" w:type="dxa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18" w:type="dxa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417" w:type="dxa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1417" w:type="dxa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1418" w:type="dxa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418" w:type="dxa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</w:tr>
    </w:tbl>
    <w:p w:rsidR="00C4444E" w:rsidRPr="00C4444E" w:rsidRDefault="00C4444E" w:rsidP="00C4444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4E" w:rsidRPr="00C4444E" w:rsidRDefault="00C4444E" w:rsidP="00C444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Доля объектов культурного наследия муниципальной собственности, находящихся в удовлетворительном состоянии, в общем количестве объектов культурного наследия  муниципальной собственности:</w:t>
      </w:r>
    </w:p>
    <w:p w:rsidR="00C4444E" w:rsidRPr="00C4444E" w:rsidRDefault="00C4444E" w:rsidP="00C4444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(процентов)</w:t>
      </w:r>
    </w:p>
    <w:p w:rsidR="00C4444E" w:rsidRPr="00C4444E" w:rsidRDefault="00C4444E" w:rsidP="00C4444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1418"/>
        <w:gridCol w:w="1417"/>
        <w:gridCol w:w="1418"/>
        <w:gridCol w:w="1417"/>
        <w:gridCol w:w="1418"/>
        <w:gridCol w:w="1418"/>
      </w:tblGrid>
      <w:tr w:rsidR="00C4444E" w:rsidRPr="00C4444E" w:rsidTr="00EB15EB">
        <w:tc>
          <w:tcPr>
            <w:tcW w:w="1417" w:type="dxa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418" w:type="dxa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417" w:type="dxa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18" w:type="dxa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17" w:type="dxa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18" w:type="dxa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C4444E" w:rsidRPr="00C4444E" w:rsidTr="00EB15EB">
        <w:tc>
          <w:tcPr>
            <w:tcW w:w="1417" w:type="dxa"/>
            <w:shd w:val="clear" w:color="auto" w:fill="FFFFFF"/>
          </w:tcPr>
          <w:p w:rsidR="00C4444E" w:rsidRPr="00C4444E" w:rsidRDefault="00C4444E" w:rsidP="00C4444E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FFFFFF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FFFFFF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FFFFFF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shd w:val="clear" w:color="auto" w:fill="FFFFFF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FFFFFF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8" w:type="dxa"/>
            <w:shd w:val="clear" w:color="auto" w:fill="FFFFFF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C4444E" w:rsidRPr="00C4444E" w:rsidRDefault="00C4444E" w:rsidP="00C444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C4444E" w:rsidRPr="00C4444E" w:rsidRDefault="00C4444E" w:rsidP="00C4444E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 Увеличение численности участников культурно-досуговых мероприятий (по сравнению с предыдущим годом):</w:t>
      </w:r>
    </w:p>
    <w:p w:rsidR="00C4444E" w:rsidRPr="00C4444E" w:rsidRDefault="00C4444E" w:rsidP="00C4444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(процентов)</w:t>
      </w:r>
    </w:p>
    <w:p w:rsidR="00C4444E" w:rsidRPr="00C4444E" w:rsidRDefault="00C4444E" w:rsidP="00C4444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1418"/>
        <w:gridCol w:w="1417"/>
        <w:gridCol w:w="1418"/>
        <w:gridCol w:w="1417"/>
        <w:gridCol w:w="1418"/>
        <w:gridCol w:w="1418"/>
      </w:tblGrid>
      <w:tr w:rsidR="00C4444E" w:rsidRPr="00C4444E" w:rsidTr="00EB15EB">
        <w:tc>
          <w:tcPr>
            <w:tcW w:w="1417" w:type="dxa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418" w:type="dxa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417" w:type="dxa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18" w:type="dxa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17" w:type="dxa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18" w:type="dxa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C4444E" w:rsidRPr="00C4444E" w:rsidTr="00EB15EB">
        <w:tc>
          <w:tcPr>
            <w:tcW w:w="1417" w:type="dxa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1418" w:type="dxa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417" w:type="dxa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418" w:type="dxa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418" w:type="dxa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8" w:type="dxa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</w:t>
            </w:r>
          </w:p>
        </w:tc>
      </w:tr>
    </w:tbl>
    <w:p w:rsidR="00C4444E" w:rsidRPr="00C4444E" w:rsidRDefault="00C4444E" w:rsidP="00C444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4E" w:rsidRPr="00C4444E" w:rsidRDefault="00C4444E" w:rsidP="00C444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3.1.4. Доля муниципальных библиотек, подключенных к информационно-коммуникационной сети «Интернет», в общем количестве библиотек </w:t>
      </w:r>
      <w:r w:rsidR="00C5705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Парамоновского</w:t>
      </w:r>
      <w:r w:rsidRPr="00C4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C4444E" w:rsidRPr="00C4444E" w:rsidRDefault="00C4444E" w:rsidP="00C4444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(процентов)</w:t>
      </w:r>
    </w:p>
    <w:p w:rsidR="00C4444E" w:rsidRPr="00C4444E" w:rsidRDefault="00C4444E" w:rsidP="00C4444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1418"/>
        <w:gridCol w:w="1417"/>
        <w:gridCol w:w="1418"/>
        <w:gridCol w:w="1417"/>
        <w:gridCol w:w="1418"/>
        <w:gridCol w:w="1418"/>
      </w:tblGrid>
      <w:tr w:rsidR="00C4444E" w:rsidRPr="00C4444E" w:rsidTr="00EB15EB">
        <w:tc>
          <w:tcPr>
            <w:tcW w:w="1417" w:type="dxa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 год</w:t>
            </w:r>
          </w:p>
        </w:tc>
        <w:tc>
          <w:tcPr>
            <w:tcW w:w="1418" w:type="dxa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417" w:type="dxa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418" w:type="dxa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417" w:type="dxa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418" w:type="dxa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8" w:type="dxa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C4444E" w:rsidRPr="00C4444E" w:rsidTr="00EB15EB">
        <w:tc>
          <w:tcPr>
            <w:tcW w:w="1417" w:type="dxa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</w:tcPr>
          <w:p w:rsidR="00C4444E" w:rsidRPr="00C4444E" w:rsidRDefault="00C4444E" w:rsidP="00C444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C4444E" w:rsidRPr="00C4444E" w:rsidRDefault="00C4444E" w:rsidP="00C444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44E" w:rsidRPr="00C4444E" w:rsidRDefault="00C4444E" w:rsidP="00C444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Мерами, обеспечивающими достижение целевых показателей (индикаторов) развития культуры, являются:</w:t>
      </w:r>
    </w:p>
    <w:p w:rsidR="00C4444E" w:rsidRPr="00C4444E" w:rsidRDefault="00C4444E" w:rsidP="00C444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муниципальных услуг.</w:t>
      </w:r>
    </w:p>
    <w:p w:rsidR="00C4444E" w:rsidRPr="00C4444E" w:rsidRDefault="00C4444E" w:rsidP="00C444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sz w:val="28"/>
          <w:szCs w:val="28"/>
          <w:lang w:eastAsia="ru-RU"/>
        </w:rPr>
        <w:t>3.2.2. Поэтапный рост оплаты труда работников муниципальных учреждений культуры, достижение целевых показателей по доведению уровня оплаты труда (средней заработной платы) работников муниципальных учреждений культуры до  средней заработной платы в Ростовской области в соответствии с Указом Президента Российской Федерации от 07.05.2012 № 597 «О мероприятиях по реализации государственной социальной политики».</w:t>
      </w:r>
    </w:p>
    <w:p w:rsidR="00C4444E" w:rsidRPr="00C4444E" w:rsidRDefault="00C4444E" w:rsidP="00C444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sz w:val="28"/>
          <w:szCs w:val="28"/>
          <w:lang w:eastAsia="ru-RU"/>
        </w:rPr>
        <w:t>3.2.3. Обновление квалификационных требований к работникам, переобучение, повышение квалификации, приток квалификационных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культуры.</w:t>
      </w:r>
    </w:p>
    <w:p w:rsidR="00C4444E" w:rsidRPr="00C4444E" w:rsidRDefault="00C4444E" w:rsidP="00C444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sz w:val="28"/>
          <w:szCs w:val="28"/>
          <w:lang w:eastAsia="ru-RU"/>
        </w:rPr>
        <w:t>3.2.4. Реорганизация неэффективных муниципальных учреждений культуры.</w:t>
      </w:r>
    </w:p>
    <w:p w:rsidR="00C4444E" w:rsidRPr="00C4444E" w:rsidRDefault="00C4444E" w:rsidP="00C444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44E" w:rsidRPr="00C4444E" w:rsidRDefault="00C4444E" w:rsidP="00C444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Мероприятия по совершенствованию оплаты</w:t>
      </w:r>
    </w:p>
    <w:p w:rsidR="00C4444E" w:rsidRPr="00C4444E" w:rsidRDefault="00C4444E" w:rsidP="00C444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труда работников учреждений культуры</w:t>
      </w:r>
    </w:p>
    <w:p w:rsidR="00C4444E" w:rsidRPr="00C4444E" w:rsidRDefault="00C4444E" w:rsidP="00C444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44E" w:rsidRPr="00C4444E" w:rsidRDefault="00C4444E" w:rsidP="00C444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Разработка и проведение мероприятий по совершенствованию оплаты труда работников муниципальных учреждений культуры, должны осуществляться в соответствии с распоряжением Правительства Российской Федерации от 28.12.2012 № 2606-р. Учитывая специфику деятельности муниципальных учреждений культуры, при планировании размеров средств, направляемых на повышение заработной платы работников, в качестве приоритетных должны рассматриваться библиотеки, культурно-досуговые учреждения. </w:t>
      </w:r>
    </w:p>
    <w:p w:rsidR="00C4444E" w:rsidRPr="00C4444E" w:rsidRDefault="00C4444E" w:rsidP="00C444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Показателями (индикаторами), характеризующими эффективность мероприятий по совершенствованию оплаты труда работников муниципальных учреждений культуры, являются:</w:t>
      </w:r>
    </w:p>
    <w:p w:rsidR="00C4444E" w:rsidRPr="00C4444E" w:rsidRDefault="00C4444E" w:rsidP="00C444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Динамика примерных (индикативных) значений соотношения средней заработной платы работников муниципальных учреждений культуры, повышение оплаты труда которым предусмотрено Указом Президента Российской Федерации от 07.05.2012 № 597 «О мероприятиях по реализации государственной социальной политики», и средней заработной платы в Ростовской области:</w:t>
      </w:r>
    </w:p>
    <w:p w:rsidR="00C4444E" w:rsidRPr="00C4444E" w:rsidRDefault="00C4444E" w:rsidP="00C44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(процентов)</w:t>
      </w:r>
    </w:p>
    <w:p w:rsidR="00C4444E" w:rsidRPr="00C4444E" w:rsidRDefault="00C4444E" w:rsidP="00C4444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3"/>
        <w:gridCol w:w="1654"/>
        <w:gridCol w:w="1654"/>
        <w:gridCol w:w="1654"/>
        <w:gridCol w:w="1654"/>
        <w:gridCol w:w="1654"/>
      </w:tblGrid>
      <w:tr w:rsidR="00C4444E" w:rsidRPr="00C4444E" w:rsidTr="00EB15EB">
        <w:tc>
          <w:tcPr>
            <w:tcW w:w="1653" w:type="dxa"/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2013 год</w:t>
            </w:r>
          </w:p>
        </w:tc>
        <w:tc>
          <w:tcPr>
            <w:tcW w:w="1654" w:type="dxa"/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654" w:type="dxa"/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654" w:type="dxa"/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654" w:type="dxa"/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654" w:type="dxa"/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C4444E" w:rsidRPr="00C4444E" w:rsidTr="00EB15EB">
        <w:tc>
          <w:tcPr>
            <w:tcW w:w="1653" w:type="dxa"/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1654" w:type="dxa"/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65,1</w:t>
            </w:r>
          </w:p>
        </w:tc>
        <w:tc>
          <w:tcPr>
            <w:tcW w:w="1654" w:type="dxa"/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74,3</w:t>
            </w:r>
          </w:p>
        </w:tc>
        <w:tc>
          <w:tcPr>
            <w:tcW w:w="1654" w:type="dxa"/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1654" w:type="dxa"/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654" w:type="dxa"/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</w:tbl>
    <w:p w:rsidR="00C4444E" w:rsidRPr="00C4444E" w:rsidRDefault="00C4444E" w:rsidP="00C44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4E" w:rsidRPr="00C4444E" w:rsidRDefault="00C4444E" w:rsidP="00C444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Среднемесячная заработная плата работников муниципальных учреждений культуры:</w:t>
      </w:r>
    </w:p>
    <w:p w:rsidR="00C4444E" w:rsidRPr="00C4444E" w:rsidRDefault="00C4444E" w:rsidP="00C4444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p w:rsidR="00C4444E" w:rsidRPr="00C4444E" w:rsidRDefault="00C4444E" w:rsidP="00C4444E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3"/>
        <w:gridCol w:w="1654"/>
        <w:gridCol w:w="1654"/>
        <w:gridCol w:w="1654"/>
        <w:gridCol w:w="1654"/>
        <w:gridCol w:w="1654"/>
      </w:tblGrid>
      <w:tr w:rsidR="00C4444E" w:rsidRPr="00C4444E" w:rsidTr="00EB15EB">
        <w:tc>
          <w:tcPr>
            <w:tcW w:w="1653" w:type="dxa"/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  <w:tc>
          <w:tcPr>
            <w:tcW w:w="1654" w:type="dxa"/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1654" w:type="dxa"/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654" w:type="dxa"/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654" w:type="dxa"/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654" w:type="dxa"/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</w:tr>
      <w:tr w:rsidR="00C4444E" w:rsidRPr="00C4444E" w:rsidTr="00EB15EB">
        <w:tc>
          <w:tcPr>
            <w:tcW w:w="1653" w:type="dxa"/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12173,3</w:t>
            </w:r>
          </w:p>
        </w:tc>
        <w:tc>
          <w:tcPr>
            <w:tcW w:w="1654" w:type="dxa"/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15451,50</w:t>
            </w:r>
          </w:p>
        </w:tc>
        <w:tc>
          <w:tcPr>
            <w:tcW w:w="1654" w:type="dxa"/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17635,12</w:t>
            </w:r>
          </w:p>
        </w:tc>
        <w:tc>
          <w:tcPr>
            <w:tcW w:w="1654" w:type="dxa"/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19557,66</w:t>
            </w:r>
          </w:p>
        </w:tc>
        <w:tc>
          <w:tcPr>
            <w:tcW w:w="1654" w:type="dxa"/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23735,02</w:t>
            </w:r>
          </w:p>
        </w:tc>
        <w:tc>
          <w:tcPr>
            <w:tcW w:w="1654" w:type="dxa"/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23735,02</w:t>
            </w:r>
          </w:p>
        </w:tc>
      </w:tr>
    </w:tbl>
    <w:p w:rsidR="00C4444E" w:rsidRPr="00C4444E" w:rsidRDefault="00C4444E" w:rsidP="00C44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4E" w:rsidRPr="00C4444E" w:rsidRDefault="00C4444E" w:rsidP="00C4444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4444E" w:rsidRPr="00C4444E" w:rsidSect="004139E9">
          <w:footerReference w:type="default" r:id="rId6"/>
          <w:pgSz w:w="11907" w:h="16840" w:code="9"/>
          <w:pgMar w:top="1021" w:right="567" w:bottom="1021" w:left="1418" w:header="720" w:footer="720" w:gutter="0"/>
          <w:cols w:space="720"/>
          <w:titlePg/>
          <w:docGrid w:linePitch="326"/>
        </w:sectPr>
      </w:pPr>
    </w:p>
    <w:p w:rsidR="00C4444E" w:rsidRPr="00C4444E" w:rsidRDefault="00C4444E" w:rsidP="00C4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5. Основные мероприятия, направленные на повышение </w:t>
      </w:r>
    </w:p>
    <w:p w:rsidR="00C4444E" w:rsidRPr="00C4444E" w:rsidRDefault="00C4444E" w:rsidP="00C4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эффективности и качества предоставляемых услуг в сфере </w:t>
      </w:r>
    </w:p>
    <w:p w:rsidR="00C4444E" w:rsidRPr="00C4444E" w:rsidRDefault="00C4444E" w:rsidP="00C444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культуры, связанные с переходом на эффективный контракт</w:t>
      </w:r>
    </w:p>
    <w:p w:rsidR="00C4444E" w:rsidRPr="00C4444E" w:rsidRDefault="00C4444E" w:rsidP="00C44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499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8"/>
        <w:gridCol w:w="5857"/>
        <w:gridCol w:w="2554"/>
        <w:gridCol w:w="4680"/>
        <w:gridCol w:w="1276"/>
      </w:tblGrid>
      <w:tr w:rsidR="00C4444E" w:rsidRPr="00C4444E" w:rsidTr="00EB15EB">
        <w:tc>
          <w:tcPr>
            <w:tcW w:w="628" w:type="dxa"/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57" w:type="dxa"/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2554" w:type="dxa"/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4680" w:type="dxa"/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276" w:type="dxa"/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</w:t>
            </w:r>
          </w:p>
        </w:tc>
      </w:tr>
      <w:tr w:rsidR="00C4444E" w:rsidRPr="00C4444E" w:rsidTr="00EB15EB">
        <w:trPr>
          <w:trHeight w:val="70"/>
        </w:trPr>
        <w:tc>
          <w:tcPr>
            <w:tcW w:w="628" w:type="dxa"/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57" w:type="dxa"/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4" w:type="dxa"/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0" w:type="dxa"/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4444E" w:rsidRPr="00C4444E" w:rsidTr="00EB15EB">
        <w:trPr>
          <w:trHeight w:val="157"/>
        </w:trPr>
        <w:tc>
          <w:tcPr>
            <w:tcW w:w="14995" w:type="dxa"/>
            <w:gridSpan w:val="5"/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C44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C44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Совершенствование системы оплаты труда</w:t>
            </w:r>
          </w:p>
        </w:tc>
      </w:tr>
      <w:tr w:rsidR="00C4444E" w:rsidRPr="00C4444E" w:rsidTr="00EB15EB">
        <w:trPr>
          <w:trHeight w:val="552"/>
        </w:trPr>
        <w:tc>
          <w:tcPr>
            <w:tcW w:w="628" w:type="dxa"/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57" w:type="dxa"/>
          </w:tcPr>
          <w:p w:rsidR="00C4444E" w:rsidRPr="00C4444E" w:rsidRDefault="00C4444E" w:rsidP="00C4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(изменение) показателей эффективности деятельности муниципальных учреждений культуры и их руководителей</w:t>
            </w:r>
          </w:p>
        </w:tc>
        <w:tc>
          <w:tcPr>
            <w:tcW w:w="2554" w:type="dxa"/>
          </w:tcPr>
          <w:p w:rsidR="00C4444E" w:rsidRPr="00C4444E" w:rsidRDefault="00C4444E" w:rsidP="00C444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нормативные правовые акты</w:t>
            </w:r>
          </w:p>
        </w:tc>
        <w:tc>
          <w:tcPr>
            <w:tcW w:w="4680" w:type="dxa"/>
          </w:tcPr>
          <w:p w:rsidR="00C4444E" w:rsidRPr="00C4444E" w:rsidRDefault="005F0C2A" w:rsidP="005F0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Парамонов</w:t>
            </w:r>
            <w:r w:rsidR="00F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="00C4444E"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сельского поселения </w:t>
            </w:r>
          </w:p>
        </w:tc>
        <w:tc>
          <w:tcPr>
            <w:tcW w:w="1276" w:type="dxa"/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год, ежегодно </w:t>
            </w:r>
          </w:p>
        </w:tc>
      </w:tr>
      <w:tr w:rsidR="00C4444E" w:rsidRPr="00C4444E" w:rsidTr="00EB15EB">
        <w:trPr>
          <w:trHeight w:val="70"/>
        </w:trPr>
        <w:tc>
          <w:tcPr>
            <w:tcW w:w="628" w:type="dxa"/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857" w:type="dxa"/>
          </w:tcPr>
          <w:p w:rsidR="00C4444E" w:rsidRPr="00C4444E" w:rsidRDefault="00C4444E" w:rsidP="00C4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штатной численности в муниципальных учреждениях культуры с учетом разработанных методических рекомендаций по формированию штатной численности учреждений с учетом отраслевой специфики</w:t>
            </w:r>
          </w:p>
        </w:tc>
        <w:tc>
          <w:tcPr>
            <w:tcW w:w="2554" w:type="dxa"/>
          </w:tcPr>
          <w:p w:rsidR="00C4444E" w:rsidRPr="00C4444E" w:rsidRDefault="00C4444E" w:rsidP="00C444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нормативные правовые акты</w:t>
            </w:r>
          </w:p>
        </w:tc>
        <w:tc>
          <w:tcPr>
            <w:tcW w:w="4680" w:type="dxa"/>
          </w:tcPr>
          <w:p w:rsidR="00C4444E" w:rsidRPr="00C4444E" w:rsidRDefault="00C4444E" w:rsidP="005F0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F0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</w:t>
            </w:r>
            <w:r w:rsidR="00F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сельского поселения </w:t>
            </w:r>
          </w:p>
        </w:tc>
        <w:tc>
          <w:tcPr>
            <w:tcW w:w="1276" w:type="dxa"/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2014 - 2017 годы</w:t>
            </w:r>
          </w:p>
        </w:tc>
      </w:tr>
      <w:tr w:rsidR="00C4444E" w:rsidRPr="00C4444E" w:rsidTr="00EB15EB">
        <w:trPr>
          <w:trHeight w:val="1219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5F0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положение об оплате труда работников муниципальных учреждений культуры </w:t>
            </w:r>
            <w:r w:rsidR="005F0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Парамоновск</w:t>
            </w: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5F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="005F0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</w:t>
            </w:r>
            <w:r w:rsidR="00F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5F0C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5F0C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</w:t>
            </w:r>
            <w:r w:rsidR="00F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</w:t>
            </w:r>
          </w:p>
        </w:tc>
      </w:tr>
      <w:tr w:rsidR="00C4444E" w:rsidRPr="00C4444E" w:rsidTr="00EB15EB">
        <w:trPr>
          <w:trHeight w:val="70"/>
        </w:trPr>
        <w:tc>
          <w:tcPr>
            <w:tcW w:w="149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C44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C44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Создание прозрачного </w:t>
            </w:r>
            <w:proofErr w:type="gramStart"/>
            <w:r w:rsidRPr="00C44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механизма оплаты труда руководителей учреждений</w:t>
            </w:r>
            <w:proofErr w:type="gramEnd"/>
          </w:p>
        </w:tc>
      </w:tr>
      <w:tr w:rsidR="00C4444E" w:rsidRPr="00C4444E" w:rsidTr="00EB15EB">
        <w:trPr>
          <w:trHeight w:val="280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мероприятия по представлению руководителем муниципального учреждения культуры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замещение должностей руководителей муниципальных учреждений культуры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договоры с руководителями муниципальных учреждений культуры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9C6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C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</w:t>
            </w:r>
            <w:r w:rsidR="00F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C4444E" w:rsidRPr="00C4444E" w:rsidTr="00EB15EB">
        <w:trPr>
          <w:trHeight w:val="1550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проверок достоверности и полноты сведений о доходах, об имуществе и обязательствах имущественного характера руководителя, его супруги (супруга) и несовершеннолетних детей, а также граждан, претендующих на замещение должностей руководителей муниципальных учреждений культуры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Акты проверок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9C6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C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</w:t>
            </w:r>
            <w:r w:rsidR="00F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C4444E" w:rsidRPr="00C4444E" w:rsidTr="00EB15EB">
        <w:trPr>
          <w:trHeight w:val="1550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приведению трудовых договоров руководителей муниципальных учреждений в соответствие с типовой формой трудового договора, утвержденной постановлением Правительства Российской Федерации от 12.04.2013 №329 «О типовой форме трудового договора с руководителем муниципального учреждения»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договоры (дополнительные соглашения)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9C6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C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</w:t>
            </w:r>
            <w:r w:rsidR="00F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C4444E" w:rsidRPr="00C4444E" w:rsidTr="00EB15EB">
        <w:trPr>
          <w:trHeight w:val="1050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установленных соотношений средней заработной платы работников муниципальных учреждений и средней заработной платы работников муниципальных учреждений в кратности от 1 до 4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</w:t>
            </w:r>
            <w:proofErr w:type="gramStart"/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правовые акты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9C6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C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</w:t>
            </w:r>
            <w:r w:rsidR="00F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C4444E" w:rsidRPr="00C4444E" w:rsidTr="00EB15EB">
        <w:trPr>
          <w:trHeight w:val="70"/>
        </w:trPr>
        <w:tc>
          <w:tcPr>
            <w:tcW w:w="1499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C44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C44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Развитие кадрового потенциала работников учреждений культуры</w:t>
            </w:r>
          </w:p>
        </w:tc>
      </w:tr>
      <w:tr w:rsidR="00C4444E" w:rsidRPr="00C4444E" w:rsidTr="00EB15EB">
        <w:trPr>
          <w:trHeight w:val="822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показателей  эффективности, деятельности работников муниципальных учреждений  культуры и уточнение трудовых договоров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договоры с работниками муниципальных учреждений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9C6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C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</w:t>
            </w:r>
            <w:r w:rsidR="00F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2013 - 2015 годы</w:t>
            </w:r>
          </w:p>
        </w:tc>
      </w:tr>
      <w:tr w:rsidR="00C4444E" w:rsidRPr="00C4444E" w:rsidTr="00EB15EB">
        <w:trPr>
          <w:trHeight w:val="861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857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квалификации, переподготовка работников с целью обеспечения соответствия работников современным квалификационным требованиям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персонала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9C6768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C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</w:t>
            </w:r>
            <w:r w:rsidR="00F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</w:tbl>
    <w:p w:rsidR="00C4444E" w:rsidRPr="00C4444E" w:rsidRDefault="00C4444E" w:rsidP="00C44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4E" w:rsidRPr="00C4444E" w:rsidRDefault="00C4444E" w:rsidP="00C44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97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27"/>
        <w:gridCol w:w="6142"/>
        <w:gridCol w:w="2411"/>
        <w:gridCol w:w="4536"/>
        <w:gridCol w:w="1281"/>
      </w:tblGrid>
      <w:tr w:rsidR="00C4444E" w:rsidRPr="00C4444E" w:rsidTr="00EB15EB">
        <w:trPr>
          <w:trHeight w:val="70"/>
        </w:trPr>
        <w:tc>
          <w:tcPr>
            <w:tcW w:w="6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C4444E" w:rsidRPr="00C4444E" w:rsidTr="00EB15EB">
        <w:trPr>
          <w:trHeight w:val="2042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6142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аттестации работников муниципальных учреждений культуры с последующим их переводом на «эффективный контракт» в соответствии с рекомендациями, утвержденными  приказом Минтруда  от26.04.2013 №167н «Об утверждении рекомендаций по оформлению трудовых отношений с работниками муниципального учреждения при ведении эффективного контракта»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качества предоставляемых услуг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9C6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C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</w:t>
            </w:r>
            <w:r w:rsidR="00F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2014 -</w:t>
            </w:r>
          </w:p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годы</w:t>
            </w:r>
          </w:p>
        </w:tc>
      </w:tr>
      <w:tr w:rsidR="00C4444E" w:rsidRPr="00C4444E" w:rsidTr="00EB15EB">
        <w:trPr>
          <w:trHeight w:val="2042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</w:t>
            </w:r>
          </w:p>
        </w:tc>
        <w:tc>
          <w:tcPr>
            <w:tcW w:w="6142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профессиональных стандартов в сфере культуры</w:t>
            </w:r>
            <w:proofErr w:type="gramStart"/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актуализация требований и компетенций, необходимых для оказания муниципальных услуг (выполнения работ), (должностных инструкций, регламентов), организация соответствующей профессиональной переподготовки и повышение квалификации работников муниципальных учреждений, в связи с совершенствованием системы оплаты труда и четкой системы оценки эффективности деятельности работников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</w:t>
            </w:r>
            <w:proofErr w:type="gramStart"/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правовые акты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9C6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C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</w:t>
            </w:r>
            <w:r w:rsidR="00F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2015-2018 годы</w:t>
            </w:r>
          </w:p>
        </w:tc>
      </w:tr>
      <w:tr w:rsidR="00C4444E" w:rsidRPr="00C4444E" w:rsidTr="00EB15EB">
        <w:trPr>
          <w:trHeight w:val="1205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6142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основных положений о порядке формирования аттестационных комиссий, проведение аттестации работников муниципальных учреждений  культуры осуществляющих деятельность для органов местного самоуправления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</w:t>
            </w:r>
            <w:proofErr w:type="gramStart"/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правовые акты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9C6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C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</w:t>
            </w:r>
            <w:r w:rsidR="00F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полугодие 2014 года</w:t>
            </w:r>
          </w:p>
        </w:tc>
      </w:tr>
      <w:tr w:rsidR="00C4444E" w:rsidRPr="00C4444E" w:rsidTr="00EB15EB">
        <w:trPr>
          <w:trHeight w:val="70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3.6.</w:t>
            </w:r>
          </w:p>
        </w:tc>
        <w:tc>
          <w:tcPr>
            <w:tcW w:w="6142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дифференциации оплаты труда основного и прочего персонала, оптимизация расходов на административно-управленческий персонал муниципальных учреждений культуры, с учетом предельной доли расходов на оплату их труда в фонде оплаты труда муниципального учреждения культуры – не более 40%. 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9C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Администрация </w:t>
            </w:r>
            <w:r w:rsidR="009C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</w:t>
            </w:r>
            <w:r w:rsidR="00F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сельского поселения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9C6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C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</w:t>
            </w:r>
            <w:r w:rsidR="00F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C4444E" w:rsidRPr="00C4444E" w:rsidTr="00EB15EB">
        <w:trPr>
          <w:trHeight w:val="70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3.7. </w:t>
            </w:r>
          </w:p>
        </w:tc>
        <w:tc>
          <w:tcPr>
            <w:tcW w:w="6142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соотношения средней заработной платы основного и вспомогательного персонала муниципальных учреждений до 1:0,7-0,5 с учетом типа </w:t>
            </w: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учреждения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9C6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C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Парамоновс</w:t>
            </w:r>
            <w:r w:rsidR="00F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начиная с </w:t>
            </w: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2015года</w:t>
            </w:r>
          </w:p>
        </w:tc>
      </w:tr>
      <w:tr w:rsidR="00C4444E" w:rsidRPr="00C4444E" w:rsidTr="00EB15EB">
        <w:trPr>
          <w:trHeight w:val="280"/>
        </w:trPr>
        <w:tc>
          <w:tcPr>
            <w:tcW w:w="149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Раздел </w:t>
            </w:r>
            <w:r w:rsidRPr="00C44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C44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Независимая оценка качества работы муниципальных учреждений культуры</w:t>
            </w:r>
          </w:p>
        </w:tc>
      </w:tr>
      <w:tr w:rsidR="00C4444E" w:rsidRPr="00C4444E" w:rsidTr="00EB15EB">
        <w:trPr>
          <w:trHeight w:val="70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142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открытости и доступности информации деятельности муниципальных учреждений культуры активизация участия социально ориентированных коммерческих организаций в проведении независимой оценки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официальных сайтов учреждений культуры, размещение информации на сайтах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9C6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C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</w:t>
            </w:r>
            <w:r w:rsidR="00F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поселения, учреждения культуры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C4444E" w:rsidRPr="00C4444E" w:rsidTr="00EB15EB">
        <w:trPr>
          <w:trHeight w:val="70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142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мониторинга работы муниципальных учреждений культуры, формирование независимой оценки качества  работы муниципальных учреждений культуры, составление рейтингов их деятельности в соответствии с принятыми нормативными и методическими документами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планов работы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9C6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C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</w:t>
            </w:r>
            <w:r w:rsidR="00F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поселения, учреждения культуры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C4444E" w:rsidRPr="00C4444E" w:rsidTr="00EB15EB">
        <w:trPr>
          <w:trHeight w:val="70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142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информационной кампании в средства массовой информации, в том числе с использованием информационно – телекоммуникационной сети «Интернет» о функционировании независимой </w:t>
            </w:r>
            <w:proofErr w:type="gramStart"/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качества услуг муниципальных учреждений культуры</w:t>
            </w:r>
            <w:proofErr w:type="gramEnd"/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информированности потребителей услуг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9C6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C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</w:t>
            </w:r>
            <w:r w:rsidR="00F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поселения, учреждения культуры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C4444E" w:rsidRPr="00C4444E" w:rsidTr="00EB15EB">
        <w:trPr>
          <w:trHeight w:val="70"/>
        </w:trPr>
        <w:tc>
          <w:tcPr>
            <w:tcW w:w="149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C44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 w:rsidRPr="00C44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Мониторинг достижения целевых показателей средней заработной платы отдельных категорий работников,</w:t>
            </w:r>
          </w:p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определенных</w:t>
            </w:r>
            <w:proofErr w:type="gramEnd"/>
            <w:r w:rsidRPr="00C44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Указом Президента Российской Федерации от 07.05.2012 № 597</w:t>
            </w:r>
          </w:p>
        </w:tc>
      </w:tr>
      <w:tr w:rsidR="00C4444E" w:rsidRPr="00C4444E" w:rsidTr="00EB15EB">
        <w:trPr>
          <w:trHeight w:val="70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6142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мониторинга реализации мероприятий по повышению оплаты труда, предусмотренной в «дорожной карте»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9C6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="009C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</w:t>
            </w:r>
            <w:r w:rsidR="00F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9C67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9C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</w:t>
            </w:r>
            <w:r w:rsidR="00F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</w:tr>
      <w:tr w:rsidR="00C4444E" w:rsidRPr="00C4444E" w:rsidTr="00EB15EB">
        <w:trPr>
          <w:trHeight w:val="70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142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предоставления форм федерального статистического наблюдения за показателями заработной платы  категорий работников, повышение оплаты труда которых предусмотрено Указом Президента Российской Федерации от 07.05.2012 №597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статистической отчетности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C4444E" w:rsidRPr="00C4444E" w:rsidTr="00EB15EB">
        <w:trPr>
          <w:trHeight w:val="70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5.3. </w:t>
            </w:r>
          </w:p>
        </w:tc>
        <w:tc>
          <w:tcPr>
            <w:tcW w:w="6142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реализации поэтапного совершенствования системы оплаты труда, в муниципальных учреждениях </w:t>
            </w:r>
          </w:p>
          <w:p w:rsidR="00C4444E" w:rsidRPr="00C4444E" w:rsidRDefault="00C4444E" w:rsidP="00C400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культуры, утвержденных постановлением Администрации </w:t>
            </w:r>
            <w:r w:rsidR="009C6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</w:t>
            </w:r>
            <w:r w:rsidR="00F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сельского поселения  от </w:t>
            </w:r>
            <w:r w:rsidR="00C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C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.10.2013 №7</w:t>
            </w:r>
            <w:r w:rsidR="00C40070" w:rsidRPr="00C40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023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Программе поэтапного совершенствования системы оплаты труда в муниципальных учреждениях культуры </w:t>
            </w:r>
            <w:r w:rsidR="00F0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</w:t>
            </w:r>
            <w:r w:rsidR="00F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 на 2013-2018годы»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Информация в Министерство </w:t>
            </w: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Ростовской области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культуры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Ежегодно, 10 </w:t>
            </w: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января и 10 июля</w:t>
            </w:r>
          </w:p>
        </w:tc>
      </w:tr>
      <w:tr w:rsidR="00C4444E" w:rsidRPr="00C4444E" w:rsidTr="00EB15EB">
        <w:trPr>
          <w:trHeight w:val="70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5.4.</w:t>
            </w:r>
          </w:p>
        </w:tc>
        <w:tc>
          <w:tcPr>
            <w:tcW w:w="6142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сопровождение «дорожной карты» - организация проведения разъяснительной работы с руководителями муниципальных учреждений культуры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семинаров, совещаний, «круглых столов» и др. мероприятий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C4444E" w:rsidRPr="00C4444E" w:rsidTr="00EB15EB">
        <w:trPr>
          <w:trHeight w:val="70"/>
        </w:trPr>
        <w:tc>
          <w:tcPr>
            <w:tcW w:w="1499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C44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</w:t>
            </w:r>
            <w:r w:rsidRPr="00C444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Сопровождение «дорожной карты»</w:t>
            </w:r>
          </w:p>
        </w:tc>
      </w:tr>
      <w:tr w:rsidR="00C4444E" w:rsidRPr="00C4444E" w:rsidTr="00EB15EB">
        <w:trPr>
          <w:trHeight w:val="256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6142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 «дорожных карт» в сфере культуры в отношении соответствующих категорий работников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F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</w:t>
            </w:r>
            <w:r w:rsidR="00F0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</w:t>
            </w:r>
            <w:r w:rsidR="00F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C4444E" w:rsidRPr="00C4444E" w:rsidTr="00EB15EB">
        <w:trPr>
          <w:trHeight w:val="256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142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потребности в дополнительных ресурсах на повышение заработной платы работников учреждений культуры с учетом возможного привлечения необходимых средств за счет реорганизации неэффективных учреждений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акты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F0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F0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</w:t>
            </w:r>
            <w:r w:rsidR="00F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C4444E" w:rsidRPr="00C4444E" w:rsidTr="00EB15EB">
        <w:trPr>
          <w:trHeight w:val="1550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6142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предварительного анализа уровня и динамики заработной платы  работников учреждений культуры,</w:t>
            </w:r>
          </w:p>
          <w:p w:rsidR="00C4444E" w:rsidRPr="00C4444E" w:rsidRDefault="00C4444E" w:rsidP="00C4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повышение заработной платы,  которых предусмотрено  Указом Президента Российской Федерации от 07.05.2012 №597, и средней заработной платы в Ростовской области в 2012-2018 годах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информация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C4444E" w:rsidRPr="00C4444E" w:rsidTr="00EB15EB">
        <w:trPr>
          <w:trHeight w:val="1550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6142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потребности и учет при формировании  бюджетных расходов на повышение заработной платы муниципальных работников в соответствии с планами - графиками  реализации Указа Президента Российской Федерации  от 07.05.2012 №597, в части повышения оплаты труда в соответствии с Методикой оценки повышения в дополнительных финансовых ресурсах в соответствии с Указом, с учетом возможного привлечения  не менее трети средств за счет реорганизации не эффективных учреждений</w:t>
            </w:r>
            <w:proofErr w:type="gramEnd"/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нормативно-правовые акты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F0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F0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</w:t>
            </w:r>
            <w:r w:rsidR="00F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поселения, Отдел культуры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</w:tr>
      <w:tr w:rsidR="00C4444E" w:rsidRPr="00C4444E" w:rsidTr="00EB15EB">
        <w:trPr>
          <w:trHeight w:val="561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6.5. </w:t>
            </w:r>
          </w:p>
        </w:tc>
        <w:tc>
          <w:tcPr>
            <w:tcW w:w="6142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муниципальные «Дорожные карты»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культуры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F0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F0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</w:t>
            </w:r>
            <w:r w:rsidR="00F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1281" w:type="dxa"/>
            <w:tcBorders>
              <w:top w:val="single" w:sz="4" w:space="0" w:color="auto"/>
              <w:bottom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 2014 года</w:t>
            </w:r>
          </w:p>
        </w:tc>
      </w:tr>
      <w:tr w:rsidR="00C4444E" w:rsidRPr="00C4444E" w:rsidTr="00EB15EB">
        <w:trPr>
          <w:trHeight w:val="70"/>
        </w:trPr>
        <w:tc>
          <w:tcPr>
            <w:tcW w:w="627" w:type="dxa"/>
            <w:tcBorders>
              <w:top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6142" w:type="dxa"/>
            <w:tcBorders>
              <w:top w:val="single" w:sz="4" w:space="0" w:color="auto"/>
            </w:tcBorders>
          </w:tcPr>
          <w:p w:rsidR="00C4444E" w:rsidRPr="00C4444E" w:rsidRDefault="00C4444E" w:rsidP="00F0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муниципальной программы </w:t>
            </w:r>
            <w:r w:rsidR="00F0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</w:t>
            </w:r>
            <w:bookmarkStart w:id="0" w:name="_GoBack"/>
            <w:bookmarkEnd w:id="0"/>
            <w:r w:rsidR="00F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 «Развитие культуры и туризма», в части соответствия внесенных в нее мероприятий мероприятиям «дорожной карты»</w:t>
            </w:r>
          </w:p>
        </w:tc>
        <w:tc>
          <w:tcPr>
            <w:tcW w:w="2411" w:type="dxa"/>
            <w:tcBorders>
              <w:top w:val="single" w:sz="4" w:space="0" w:color="auto"/>
            </w:tcBorders>
          </w:tcPr>
          <w:p w:rsidR="00C4444E" w:rsidRPr="00C4444E" w:rsidRDefault="00C4444E" w:rsidP="00F023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</w:t>
            </w:r>
            <w:proofErr w:type="gramStart"/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правовой акт  Администрации </w:t>
            </w:r>
            <w:r w:rsidR="00F0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</w:t>
            </w:r>
            <w:r w:rsidR="00F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C4444E" w:rsidRPr="00C4444E" w:rsidRDefault="00C4444E" w:rsidP="00F023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F02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Парамонов</w:t>
            </w:r>
            <w:r w:rsidR="00F53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сельского поселения</w:t>
            </w:r>
          </w:p>
        </w:tc>
        <w:tc>
          <w:tcPr>
            <w:tcW w:w="1281" w:type="dxa"/>
            <w:tcBorders>
              <w:top w:val="single" w:sz="4" w:space="0" w:color="auto"/>
            </w:tcBorders>
          </w:tcPr>
          <w:p w:rsidR="00C4444E" w:rsidRPr="00C4444E" w:rsidRDefault="00C4444E" w:rsidP="00C444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44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полугодие 2014 года, ежегодно</w:t>
            </w:r>
          </w:p>
        </w:tc>
      </w:tr>
    </w:tbl>
    <w:p w:rsidR="00C4444E" w:rsidRPr="00C4444E" w:rsidRDefault="00C4444E" w:rsidP="00C444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4E" w:rsidRPr="00C4444E" w:rsidRDefault="00C4444E" w:rsidP="00C44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</w:p>
    <w:p w:rsidR="00C4444E" w:rsidRPr="00C4444E" w:rsidRDefault="00C4444E" w:rsidP="00C444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44E" w:rsidRPr="00C4444E" w:rsidRDefault="00C4444E" w:rsidP="00C444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4444E" w:rsidRPr="00C4444E" w:rsidSect="00C444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144D" w:rsidRDefault="004E144D">
      <w:pPr>
        <w:spacing w:after="0" w:line="240" w:lineRule="auto"/>
      </w:pPr>
      <w:r>
        <w:separator/>
      </w:r>
    </w:p>
  </w:endnote>
  <w:endnote w:type="continuationSeparator" w:id="0">
    <w:p w:rsidR="004E144D" w:rsidRDefault="004E1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B86" w:rsidRPr="00D42DC0" w:rsidRDefault="00CD3533" w:rsidP="000554FD">
    <w:pPr>
      <w:pStyle w:val="a3"/>
      <w:framePr w:wrap="auto" w:vAnchor="text" w:hAnchor="margin" w:xAlign="right" w:y="1"/>
      <w:rPr>
        <w:rStyle w:val="a5"/>
        <w:sz w:val="20"/>
        <w:szCs w:val="20"/>
      </w:rPr>
    </w:pPr>
    <w:r w:rsidRPr="00D42DC0">
      <w:rPr>
        <w:rStyle w:val="a5"/>
        <w:sz w:val="20"/>
        <w:szCs w:val="20"/>
      </w:rPr>
      <w:fldChar w:fldCharType="begin"/>
    </w:r>
    <w:r w:rsidR="00C4444E" w:rsidRPr="00D42DC0">
      <w:rPr>
        <w:rStyle w:val="a5"/>
        <w:sz w:val="20"/>
        <w:szCs w:val="20"/>
      </w:rPr>
      <w:instrText xml:space="preserve">PAGE  </w:instrText>
    </w:r>
    <w:r w:rsidRPr="00D42DC0">
      <w:rPr>
        <w:rStyle w:val="a5"/>
        <w:sz w:val="20"/>
        <w:szCs w:val="20"/>
      </w:rPr>
      <w:fldChar w:fldCharType="separate"/>
    </w:r>
    <w:r w:rsidR="004C5395">
      <w:rPr>
        <w:rStyle w:val="a5"/>
        <w:noProof/>
        <w:sz w:val="20"/>
        <w:szCs w:val="20"/>
      </w:rPr>
      <w:t>2</w:t>
    </w:r>
    <w:r w:rsidRPr="00D42DC0">
      <w:rPr>
        <w:rStyle w:val="a5"/>
        <w:sz w:val="20"/>
        <w:szCs w:val="20"/>
      </w:rPr>
      <w:fldChar w:fldCharType="end"/>
    </w:r>
  </w:p>
  <w:p w:rsidR="00AD4B86" w:rsidRPr="002F2FE6" w:rsidRDefault="004E144D" w:rsidP="002F2FE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144D" w:rsidRDefault="004E144D">
      <w:pPr>
        <w:spacing w:after="0" w:line="240" w:lineRule="auto"/>
      </w:pPr>
      <w:r>
        <w:separator/>
      </w:r>
    </w:p>
  </w:footnote>
  <w:footnote w:type="continuationSeparator" w:id="0">
    <w:p w:rsidR="004E144D" w:rsidRDefault="004E14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8A3"/>
    <w:rsid w:val="001F31DA"/>
    <w:rsid w:val="00226DBE"/>
    <w:rsid w:val="00393C03"/>
    <w:rsid w:val="00404A76"/>
    <w:rsid w:val="004C5395"/>
    <w:rsid w:val="004E144D"/>
    <w:rsid w:val="005F0C2A"/>
    <w:rsid w:val="005F6F20"/>
    <w:rsid w:val="006D7F9B"/>
    <w:rsid w:val="007A4B9D"/>
    <w:rsid w:val="007B7502"/>
    <w:rsid w:val="007C55E5"/>
    <w:rsid w:val="009C6768"/>
    <w:rsid w:val="009E58A3"/>
    <w:rsid w:val="009F1240"/>
    <w:rsid w:val="00AB69B4"/>
    <w:rsid w:val="00AE16BD"/>
    <w:rsid w:val="00B82632"/>
    <w:rsid w:val="00B84040"/>
    <w:rsid w:val="00C40070"/>
    <w:rsid w:val="00C4444E"/>
    <w:rsid w:val="00C5705F"/>
    <w:rsid w:val="00CD3533"/>
    <w:rsid w:val="00D242DF"/>
    <w:rsid w:val="00DF7FE0"/>
    <w:rsid w:val="00E8037C"/>
    <w:rsid w:val="00EB1AEB"/>
    <w:rsid w:val="00F0237C"/>
    <w:rsid w:val="00F53D64"/>
    <w:rsid w:val="00FA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444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C4444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C444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4444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C4444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uiPriority w:val="99"/>
    <w:rsid w:val="00C44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11</Pages>
  <Words>2691</Words>
  <Characters>15344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Systema</cp:lastModifiedBy>
  <cp:revision>10</cp:revision>
  <dcterms:created xsi:type="dcterms:W3CDTF">2014-11-20T17:17:00Z</dcterms:created>
  <dcterms:modified xsi:type="dcterms:W3CDTF">2015-01-19T06:50:00Z</dcterms:modified>
</cp:coreProperties>
</file>