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Парамоновского  сельского поселения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Морозовского района Ростовской области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20"/>
          <w:lang w:val="ru-RU"/>
        </w:rPr>
      </w:pPr>
      <w:r>
        <w:rPr>
          <w:rFonts w:ascii="Times New Roman" w:hAnsi="Times New Roman"/>
          <w:b/>
          <w:snapToGrid w:val="0"/>
          <w:sz w:val="32"/>
          <w:szCs w:val="20"/>
        </w:rPr>
        <w:t>ПОСТАНОВЛЕНИ</w:t>
      </w:r>
      <w:r>
        <w:rPr>
          <w:rFonts w:ascii="Times New Roman" w:hAnsi="Times New Roman"/>
          <w:b/>
          <w:snapToGrid w:val="0"/>
          <w:sz w:val="32"/>
          <w:szCs w:val="20"/>
          <w:lang w:val="ru-RU"/>
        </w:rPr>
        <w:t>Е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ru-RU"/>
        </w:rPr>
      </w:pPr>
      <w:r>
        <w:rPr>
          <w:rFonts w:ascii="Times New Roman" w:hAnsi="Times New Roman"/>
          <w:sz w:val="28"/>
          <w:szCs w:val="20"/>
          <w:lang w:val="ru-RU"/>
        </w:rPr>
        <w:t xml:space="preserve">21 октября </w:t>
      </w:r>
      <w:r>
        <w:rPr>
          <w:rFonts w:ascii="Times New Roman" w:hAnsi="Times New Roman"/>
          <w:sz w:val="28"/>
          <w:szCs w:val="20"/>
        </w:rPr>
        <w:t>2019 г.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 xml:space="preserve">                     № </w:t>
      </w:r>
      <w:r>
        <w:rPr>
          <w:rFonts w:ascii="Times New Roman" w:hAnsi="Times New Roman"/>
          <w:sz w:val="28"/>
          <w:szCs w:val="20"/>
          <w:lang w:val="ru-RU"/>
        </w:rPr>
        <w:t>47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 xml:space="preserve">                            х.</w:t>
      </w:r>
      <w:r>
        <w:rPr>
          <w:rFonts w:ascii="Times New Roman" w:hAnsi="Times New Roman"/>
          <w:sz w:val="28"/>
          <w:szCs w:val="20"/>
          <w:lang w:val="ru-RU"/>
        </w:rPr>
        <w:t xml:space="preserve"> Парамонов</w:t>
      </w:r>
    </w:p>
    <w:p/>
    <w:tbl>
      <w:tblPr>
        <w:tblStyle w:val="6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1"/>
        <w:gridCol w:w="473"/>
        <w:gridCol w:w="2944"/>
        <w:gridCol w:w="312"/>
        <w:gridCol w:w="29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650" w:type="dxa"/>
          <w:jc w:val="center"/>
        </w:trPr>
        <w:tc>
          <w:tcPr>
            <w:tcW w:w="292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8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hy-AM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hy-AM" w:eastAsia="en-US"/>
              </w:rPr>
      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hy-AM" w:eastAsia="en-US"/>
              </w:rPr>
            </w:pPr>
          </w:p>
        </w:tc>
        <w:tc>
          <w:tcPr>
            <w:tcW w:w="31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en-US"/>
              </w:rPr>
            </w:pPr>
          </w:p>
        </w:tc>
        <w:tc>
          <w:tcPr>
            <w:tcW w:w="292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8" w:type="dxa"/>
            <w:gridSpan w:val="3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en-US"/>
              </w:rPr>
            </w:pPr>
          </w:p>
        </w:tc>
        <w:tc>
          <w:tcPr>
            <w:tcW w:w="31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en-US"/>
              </w:rPr>
            </w:pPr>
          </w:p>
        </w:tc>
        <w:tc>
          <w:tcPr>
            <w:tcW w:w="292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8" w:type="dxa"/>
            <w:gridSpan w:val="3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en-US"/>
              </w:rPr>
            </w:pPr>
          </w:p>
        </w:tc>
        <w:tc>
          <w:tcPr>
            <w:tcW w:w="31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en-US"/>
              </w:rPr>
            </w:pPr>
          </w:p>
        </w:tc>
        <w:tc>
          <w:tcPr>
            <w:tcW w:w="292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571" w:type="dxa"/>
            <w:gridSpan w:val="5"/>
          </w:tcPr>
          <w:p>
            <w:pPr>
              <w:pStyle w:val="11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 xml:space="preserve">В соответствии с </w:t>
            </w:r>
            <w:r>
              <w:fldChar w:fldCharType="begin"/>
            </w:r>
            <w:r>
              <w:instrText xml:space="preserve"> HYPERLINK "consultantplus://offline/ref=2586990FF467F6FC75350F7EF05EFD6C7F6EB7E30B322D33CEC251CA27EBECAC4FFFCB9CC57B0CA6H7w8H"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y-AM"/>
              </w:rPr>
              <w:t>частью 2 статьи 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y-AM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 xml:space="preserve"> Федерального закона от 02.03.2007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 xml:space="preserve"> 25-ФЗ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>О муниципальной службе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y-AM"/>
              </w:rPr>
              <w:t xml:space="preserve"> и в целях предотвращения конфликта интересов на муниципальной службе:</w:t>
            </w:r>
          </w:p>
          <w:p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en-US"/>
              </w:rPr>
              <w:t xml:space="preserve">1. Утвердить </w:t>
            </w:r>
            <w:r>
              <w:fldChar w:fldCharType="begin"/>
            </w:r>
            <w:r>
              <w:instrText xml:space="preserve"> HYPERLINK \l "Par34"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hy-AM" w:eastAsia="en-US"/>
              </w:rPr>
              <w:t>Порядок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hy-AM" w:eastAsia="en-US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hy-AM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y-AM" w:eastAsia="en-US"/>
              </w:rPr>
              <w:t>уведомления муниципальными служащими представителя нанимателя (работодателя) о намерении выполнять иную оплачиваемую работу согласно приложению 1.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en-US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Главному специалисту по общим вопросам Г.М.Вдовенко:</w:t>
            </w:r>
          </w:p>
          <w:p>
            <w:pPr>
              <w:ind w:firstLine="70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а) довести до сведения муниципальных служащих, замещающих должности муниципальной службы в Администрации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Парамоновского сельского поселения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персонально и под роспись Порядок уведомления муниципальными служащими представителя нанимателя (работодателя) о намерении выполнять иную оплачиваемую работу (далее − Порядок);</w:t>
            </w:r>
          </w:p>
          <w:p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б) при назначении граждан на должности муниципальной службы знакомить их под роспись с Порядком.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Разместить настоящее постановление на официальном сайте Администрации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Парамонов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в информационно-телекоммуникационной сети «Интернет».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hy-AM" w:eastAsia="en-US"/>
              </w:rPr>
              <w:t>. Распоряжение вступает в силу со дня его официального опубликования.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  <w:lang w:val="hy-AM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en-US"/>
              </w:rPr>
              <w:t>6. Контроль за исполнением распоряжения оставляю за собой.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y-AM" w:eastAsia="en-US"/>
              </w:rPr>
            </w:pPr>
          </w:p>
          <w:p>
            <w:pPr>
              <w:spacing w:after="0" w:line="221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hy-AM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394" w:type="dxa"/>
            <w:gridSpan w:val="2"/>
          </w:tcPr>
          <w:p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y-AM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en-US"/>
              </w:rPr>
              <w:t>Глава Администрации</w:t>
            </w:r>
          </w:p>
          <w:p>
            <w:pPr>
              <w:spacing w:after="0" w:line="221" w:lineRule="auto"/>
              <w:rPr>
                <w:rFonts w:ascii="Times New Roman" w:hAnsi="Times New Roman"/>
                <w:i/>
                <w:sz w:val="28"/>
                <w:szCs w:val="28"/>
                <w:lang w:val="hy-AM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Парамоно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вского сельского поселения</w:t>
            </w:r>
          </w:p>
        </w:tc>
        <w:tc>
          <w:tcPr>
            <w:tcW w:w="2944" w:type="dxa"/>
          </w:tcPr>
          <w:p>
            <w:pPr>
              <w:spacing w:after="0" w:line="221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>
            <w:pPr>
              <w:spacing w:after="0" w:line="221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hy-AM" w:eastAsia="en-US"/>
              </w:rPr>
            </w:pPr>
          </w:p>
        </w:tc>
        <w:tc>
          <w:tcPr>
            <w:tcW w:w="3233" w:type="dxa"/>
            <w:gridSpan w:val="2"/>
          </w:tcPr>
          <w:p>
            <w:pPr>
              <w:spacing w:after="0" w:line="221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>
            <w:pPr>
              <w:spacing w:after="0" w:line="221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А.В.Павлов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95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Парамонов</w:t>
      </w:r>
      <w:r>
        <w:rPr>
          <w:rFonts w:ascii="Times New Roman" w:hAnsi="Times New Roman"/>
          <w:sz w:val="28"/>
          <w:szCs w:val="28"/>
        </w:rPr>
        <w:t>ского сельского</w:t>
      </w:r>
    </w:p>
    <w:p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21.10.</w:t>
      </w:r>
      <w:r>
        <w:rPr>
          <w:rFonts w:ascii="Times New Roman" w:hAnsi="Times New Roman"/>
          <w:sz w:val="28"/>
          <w:szCs w:val="28"/>
        </w:rPr>
        <w:t xml:space="preserve">2019  № </w:t>
      </w:r>
      <w:r>
        <w:rPr>
          <w:rFonts w:ascii="Times New Roman" w:hAnsi="Times New Roman"/>
          <w:sz w:val="28"/>
          <w:szCs w:val="28"/>
          <w:lang w:val="ru-RU"/>
        </w:rPr>
        <w:t>47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34"/>
      <w:bookmarkEnd w:id="0"/>
      <w:r>
        <w:rPr>
          <w:rFonts w:ascii="Times New Roman" w:hAnsi="Times New Roman"/>
          <w:b/>
          <w:bCs/>
          <w:sz w:val="26"/>
          <w:szCs w:val="26"/>
        </w:rPr>
        <w:t>ПОРЯДОК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УВЕДОМЛЕНИЯ МУНИЦИПАЛЬНЫМИ СЛУЖАЩИМИ ПРЕДСТАВИТЕЛЯ НАНИМАТЕЛЯ (РАБОТОДАТЕЛЯ) О НАМЕРЕНИИ ВЫПОЛНЯТЬ ИНУЮ ОПЛАЧИВАЕМУЮ РАБОТУ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Настоящий Порядок уведомления муниципальными служащими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уведомления муниципальными служащими Администрации </w:t>
      </w:r>
      <w:r>
        <w:rPr>
          <w:rFonts w:ascii="Times New Roman" w:hAnsi="Times New Roman"/>
          <w:sz w:val="26"/>
          <w:szCs w:val="26"/>
          <w:lang w:val="ru-RU"/>
        </w:rPr>
        <w:t>Парамон</w:t>
      </w:r>
      <w:r>
        <w:rPr>
          <w:rFonts w:ascii="Times New Roman" w:hAnsi="Times New Roman"/>
          <w:sz w:val="26"/>
          <w:szCs w:val="26"/>
        </w:rPr>
        <w:t>овского сельского поселения и ее отраслевых (функциональных) органов о намерении выполнять иную оплачиваемую работу, а также форму, содержание и порядок регистрации указанных уведомлений.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Выполнение муниципальным служащим иной оплачиваемой работы должно осуществляться в свободное от основной работы время, в соответствии с требованиями трудового законодательства о работе по совместительству.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"Par88" </w:instrText>
      </w:r>
      <w:r>
        <w:rPr>
          <w:color w:val="auto"/>
        </w:rPr>
        <w:fldChar w:fldCharType="separate"/>
      </w:r>
      <w:r>
        <w:rPr>
          <w:rFonts w:ascii="Times New Roman" w:hAnsi="Times New Roman"/>
          <w:color w:val="auto"/>
          <w:sz w:val="26"/>
          <w:szCs w:val="26"/>
        </w:rPr>
        <w:t>Уведомление</w:t>
      </w:r>
      <w:r>
        <w:rPr>
          <w:rFonts w:ascii="Times New Roman" w:hAnsi="Times New Roman"/>
          <w:color w:val="auto"/>
          <w:sz w:val="26"/>
          <w:szCs w:val="26"/>
        </w:rPr>
        <w:fldChar w:fldCharType="end"/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в обязательном порядке должно содержать: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организации или фамилию, имя, отчество физического лица, с которым заключается трудовой договор, гражданско-правовой договор иной договор (соглашение) о выполнении иной оплачиваемой работы;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дату начала выполнения иной оплачиваемой работы и (или) период, в течение которого планируется ее выполнение;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дату подачи уведомления и личную подпись муниципального служащего.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должно быть представлено не менее чем за 10 рабочих дней до начала выполнения иной оплачиваемой работы.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Муниципальные служащие Администрации </w:t>
      </w:r>
      <w:r>
        <w:rPr>
          <w:rFonts w:ascii="Times New Roman" w:hAnsi="Times New Roman"/>
          <w:sz w:val="26"/>
          <w:szCs w:val="26"/>
          <w:lang w:val="ru-RU"/>
        </w:rPr>
        <w:t>Парамон</w:t>
      </w:r>
      <w:r>
        <w:rPr>
          <w:rFonts w:ascii="Times New Roman" w:hAnsi="Times New Roman"/>
          <w:sz w:val="26"/>
          <w:szCs w:val="26"/>
        </w:rPr>
        <w:t>овского сельского поселения направляют уведомления для регистрации  лицам, ответственным за кадровое делопроизводство</w:t>
      </w:r>
      <w:r>
        <w:rPr>
          <w:rFonts w:ascii="Times New Roman" w:hAnsi="Times New Roman"/>
          <w:sz w:val="26"/>
          <w:szCs w:val="26"/>
          <w:lang w:val="ru-RU"/>
        </w:rPr>
        <w:t xml:space="preserve"> в Администрации Парамоновского сельского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Уведомление муниципальными служащими представителя нанимателя (работодателя) о намерении выполнять иную оплачиваемую работу является служебной информацией ограниченного доступа.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Регистрация уведомлений осуществляется в день их поступления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"Par122" </w:instrText>
      </w:r>
      <w:r>
        <w:rPr>
          <w:color w:val="auto"/>
        </w:rPr>
        <w:fldChar w:fldCharType="separate"/>
      </w:r>
      <w:r>
        <w:rPr>
          <w:rFonts w:ascii="Times New Roman" w:hAnsi="Times New Roman"/>
          <w:color w:val="auto"/>
          <w:sz w:val="26"/>
          <w:szCs w:val="26"/>
        </w:rPr>
        <w:t>журнале</w:t>
      </w:r>
      <w:r>
        <w:rPr>
          <w:rFonts w:ascii="Times New Roman" w:hAnsi="Times New Roman"/>
          <w:color w:val="auto"/>
          <w:sz w:val="26"/>
          <w:szCs w:val="26"/>
        </w:rPr>
        <w:fldChar w:fldCharType="end"/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регистрации, составленном по форме согласно приложению 2 к настоящему Порядку.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Копия зарегистрированного в установленном порядке уведомления выда</w:t>
      </w:r>
      <w:r>
        <w:rPr>
          <w:rFonts w:ascii="Times New Roman" w:hAnsi="Times New Roman"/>
          <w:sz w:val="26"/>
          <w:szCs w:val="26"/>
          <w:lang w:val="ru-RU"/>
        </w:rPr>
        <w:t>ё</w:t>
      </w:r>
      <w:r>
        <w:rPr>
          <w:rFonts w:ascii="Times New Roman" w:hAnsi="Times New Roman"/>
          <w:sz w:val="26"/>
          <w:szCs w:val="26"/>
        </w:rPr>
        <w:t>тся муниципальному служащему на руки под роспись либо направляется по почте с уведомлением о получении. На копии уведомления, подлежащего передаче муниципальному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Специалист по </w:t>
      </w:r>
      <w:r>
        <w:rPr>
          <w:rFonts w:ascii="Times New Roman" w:hAnsi="Times New Roman"/>
          <w:sz w:val="26"/>
          <w:szCs w:val="26"/>
          <w:lang w:val="ru-RU"/>
        </w:rPr>
        <w:t>общим вопросам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  <w:lang w:val="ru-RU"/>
        </w:rPr>
        <w:t>Парамоно</w:t>
      </w:r>
      <w:r>
        <w:rPr>
          <w:rFonts w:ascii="Times New Roman" w:hAnsi="Times New Roman"/>
          <w:sz w:val="26"/>
          <w:szCs w:val="26"/>
        </w:rPr>
        <w:t>вского сельского поселения,  для согласования обеспечива</w:t>
      </w:r>
      <w:r>
        <w:rPr>
          <w:rFonts w:ascii="Times New Roman" w:hAnsi="Times New Roman"/>
          <w:sz w:val="26"/>
          <w:szCs w:val="26"/>
          <w:lang w:val="ru-RU"/>
        </w:rPr>
        <w:t>ет</w:t>
      </w:r>
      <w:r>
        <w:rPr>
          <w:rFonts w:ascii="Times New Roman" w:hAnsi="Times New Roman"/>
          <w:sz w:val="26"/>
          <w:szCs w:val="26"/>
        </w:rPr>
        <w:t xml:space="preserve"> направление уведомления представителю нанимателя (работодателю) в течение трех рабочих дней с момента поступления и регистрации уведомления.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Результаты рассмотрения уведомления в соответствии с резолюцией представителя нанимателя (работодателя) доводятся кадровой службой до сведения муниципального служащего, после чего уведомление приобщается к личному делу муниципального служащего по месту его ведения.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В случае выполнения иной оплачиваемой работы муниципальным служащим без предварительного уведомления представителя нанимателя (работодателя) или с нарушением </w:t>
      </w:r>
      <w:r>
        <w:fldChar w:fldCharType="begin"/>
      </w:r>
      <w:r>
        <w:instrText xml:space="preserve"> HYPERLINK "consultantplus://offline/ref=2586990FF467F6FC75350F7EF05EFD6C7F6EB7E30B322D33CEC251CA27EBECAC4FFFCB9CC57B0FAEH7w4H" </w:instrText>
      </w:r>
      <w:r>
        <w:fldChar w:fldCharType="separate"/>
      </w:r>
      <w:r>
        <w:rPr>
          <w:rFonts w:ascii="Times New Roman" w:hAnsi="Times New Roman"/>
          <w:color w:val="auto"/>
          <w:sz w:val="26"/>
          <w:szCs w:val="26"/>
        </w:rPr>
        <w:t>статьи 14</w:t>
      </w:r>
      <w:r>
        <w:rPr>
          <w:rFonts w:ascii="Times New Roman" w:hAnsi="Times New Roman"/>
          <w:color w:val="0000FF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Федерального закона "О муниципальной службе в Российской Федерации" кадровой службой проводится проверка соблюдения муниципальным служащим требований к служебному поведению. Материалы проверки по представлению главы Администрации </w:t>
      </w:r>
      <w:r>
        <w:rPr>
          <w:rFonts w:ascii="Times New Roman" w:hAnsi="Times New Roman"/>
          <w:sz w:val="26"/>
          <w:szCs w:val="26"/>
          <w:lang w:val="ru-RU"/>
        </w:rPr>
        <w:t>Парамон</w:t>
      </w:r>
      <w:r>
        <w:rPr>
          <w:rFonts w:ascii="Times New Roman" w:hAnsi="Times New Roman"/>
          <w:sz w:val="26"/>
          <w:szCs w:val="26"/>
        </w:rPr>
        <w:t>овского сельского поселения, руководителя отраслевого (функционального) органа (далее - представление) направляются в комиссию по соблюдению требований к служебному поведению муниципальных служащих и урегулированию конфликта интересов для рассмотрения.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По итогам рассмотрения представления Комиссия принимает решение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"consultantplus://offline/ref=2586990FF467F6FC75350F68F332A2697B64E0EF0A342E67929D0A9770E2E6FB08B092DE81760FAE703CD4H7wAH" </w:instrText>
      </w:r>
      <w:r>
        <w:rPr>
          <w:color w:val="auto"/>
        </w:rPr>
        <w:fldChar w:fldCharType="separate"/>
      </w:r>
      <w:r>
        <w:rPr>
          <w:rFonts w:ascii="Times New Roman" w:hAnsi="Times New Roman"/>
          <w:color w:val="auto"/>
          <w:sz w:val="26"/>
          <w:szCs w:val="26"/>
        </w:rPr>
        <w:t>Положением</w:t>
      </w:r>
      <w:r>
        <w:rPr>
          <w:rFonts w:ascii="Times New Roman" w:hAnsi="Times New Roman"/>
          <w:color w:val="auto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  <w:bookmarkStart w:id="2" w:name="_GoBack"/>
      <w:bookmarkEnd w:id="2"/>
      <w:r>
        <w:rPr>
          <w:rFonts w:ascii="Times New Roman" w:hAnsi="Times New Roman"/>
          <w:sz w:val="26"/>
          <w:szCs w:val="26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Представление, материалы о выполнении муниципальным служащим иной оплачиваемой работы, копия протокола заседания комиссии либо выписка из него приобщаются к личному делу муниципального служащего, в отношении которого рассматривался вопрос.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 1</w:t>
      </w:r>
    </w:p>
    <w:p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</w:t>
      </w:r>
    </w:p>
    <w:p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уведомления муниципальными</w:t>
      </w:r>
    </w:p>
    <w:p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служащими представителя</w:t>
      </w:r>
    </w:p>
    <w:p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нанимателя (работодателя)</w:t>
      </w:r>
    </w:p>
    <w:p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намерении выполнять</w:t>
      </w:r>
    </w:p>
    <w:p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иную оплачиваемую работу</w:t>
      </w:r>
    </w:p>
    <w:p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Главе Администрации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Парамон</w:t>
      </w:r>
      <w:r>
        <w:rPr>
          <w:rFonts w:ascii="Times New Roman" w:hAnsi="Times New Roman"/>
          <w:sz w:val="26"/>
          <w:szCs w:val="26"/>
        </w:rPr>
        <w:t>овского сельского поселения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(работодателю)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(ФИО)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(наименование должности)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(структурное подразделение)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(ФИО)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Par88"/>
      <w:bookmarkEnd w:id="1"/>
      <w:r>
        <w:rPr>
          <w:rFonts w:ascii="Times New Roman" w:hAnsi="Times New Roman"/>
          <w:sz w:val="26"/>
          <w:szCs w:val="26"/>
        </w:rPr>
        <w:t>Уведомление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"consultantplus://offline/ref=2586990FF467F6FC75350F7EF05EFD6C7F6EB7E30B322D33CEC251CA27EBECAC4FFFCB9CC57B0CA6H7w8H" </w:instrText>
      </w:r>
      <w:r>
        <w:rPr>
          <w:color w:val="auto"/>
        </w:rPr>
        <w:fldChar w:fldCharType="separate"/>
      </w:r>
      <w:r>
        <w:rPr>
          <w:rFonts w:ascii="Times New Roman" w:hAnsi="Times New Roman"/>
          <w:color w:val="auto"/>
          <w:sz w:val="26"/>
          <w:szCs w:val="26"/>
        </w:rPr>
        <w:t>пунктом 2 статьи 11</w:t>
      </w:r>
      <w:r>
        <w:rPr>
          <w:rFonts w:ascii="Times New Roman" w:hAnsi="Times New Roman"/>
          <w:color w:val="auto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Федерального закона  от 02.03.2007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25-ФЗ "О муниципальной  службе  в  Российской  Федерации"  уведомляю  Вас о том, что я намерен(а) выполнять иную оплачиваемую работу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(указать   сведения   о   деятельности,   которую  собирается  осуществлять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служащий, место  работы,  должность, должностные обязанности,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предполагаемые даты выполнения соответствующей работы, иное)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Выполнение указанной  работы  не повлечет за собой конфликта интересов.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  выполнении    указанной   работы   обязуюсь   соблюдать   требования,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предусмотренные 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"consultantplus://offline/ref=2586990FF467F6FC75350F7EF05EFD6C7F6EB7E30B322D33CEC251CA27EBECAC4FFFCB9CC57B0EA9H7w8H" </w:instrText>
      </w:r>
      <w:r>
        <w:rPr>
          <w:color w:val="auto"/>
        </w:rPr>
        <w:fldChar w:fldCharType="separate"/>
      </w:r>
      <w:r>
        <w:rPr>
          <w:rFonts w:ascii="Times New Roman" w:hAnsi="Times New Roman"/>
          <w:color w:val="auto"/>
          <w:sz w:val="26"/>
          <w:szCs w:val="26"/>
        </w:rPr>
        <w:t>статьями  12</w:t>
      </w:r>
      <w:r>
        <w:rPr>
          <w:rFonts w:ascii="Times New Roman" w:hAnsi="Times New Roman"/>
          <w:color w:val="auto"/>
          <w:sz w:val="26"/>
          <w:szCs w:val="26"/>
        </w:rPr>
        <w:fldChar w:fldCharType="end"/>
      </w:r>
      <w:r>
        <w:rPr>
          <w:rFonts w:ascii="Times New Roman" w:hAnsi="Times New Roman"/>
          <w:color w:val="auto"/>
          <w:sz w:val="26"/>
          <w:szCs w:val="26"/>
        </w:rPr>
        <w:t xml:space="preserve">,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"consultantplus://offline/ref=2586990FF467F6FC75350F7EF05EFD6C7F6EB7E30B322D33CEC251CA27EBECAC4FFFCB9CC57B0EA7H7w2H" </w:instrText>
      </w:r>
      <w:r>
        <w:rPr>
          <w:color w:val="auto"/>
        </w:rPr>
        <w:fldChar w:fldCharType="separate"/>
      </w:r>
      <w:r>
        <w:rPr>
          <w:rFonts w:ascii="Times New Roman" w:hAnsi="Times New Roman"/>
          <w:color w:val="auto"/>
          <w:sz w:val="26"/>
          <w:szCs w:val="26"/>
        </w:rPr>
        <w:t>13</w:t>
      </w:r>
      <w:r>
        <w:rPr>
          <w:rFonts w:ascii="Times New Roman" w:hAnsi="Times New Roman"/>
          <w:color w:val="auto"/>
          <w:sz w:val="26"/>
          <w:szCs w:val="26"/>
        </w:rPr>
        <w:fldChar w:fldCharType="end"/>
      </w:r>
      <w:r>
        <w:rPr>
          <w:rFonts w:ascii="Times New Roman" w:hAnsi="Times New Roman"/>
          <w:color w:val="auto"/>
          <w:sz w:val="26"/>
          <w:szCs w:val="26"/>
        </w:rPr>
        <w:t xml:space="preserve">,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"consultantplus://offline/ref=2586990FF467F6FC75350F7EF05EFD6C7F6EB7E30B322D33CEC251CA27EBECAC4FFFCB9CC57B0FAEH7w4H" </w:instrText>
      </w:r>
      <w:r>
        <w:rPr>
          <w:color w:val="auto"/>
        </w:rPr>
        <w:fldChar w:fldCharType="separate"/>
      </w:r>
      <w:r>
        <w:rPr>
          <w:rFonts w:ascii="Times New Roman" w:hAnsi="Times New Roman"/>
          <w:color w:val="auto"/>
          <w:sz w:val="26"/>
          <w:szCs w:val="26"/>
        </w:rPr>
        <w:t>14</w:t>
      </w:r>
      <w:r>
        <w:rPr>
          <w:rFonts w:ascii="Times New Roman" w:hAnsi="Times New Roman"/>
          <w:color w:val="auto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 Федерального  закона  от  02.03.2007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25-ФЗ "О муниципальной службе в Российской Федерации".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______________________                                             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(дата)   (подпись)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уведомления муниципальными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служащими представителя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нанимателя (работодателя)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намерении выполнять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иную оплачиваемую работу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ЖУРНАЛ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регистрации уведомлений муниципальными служащими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представителя нанимателя (работодателя) о намерении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выполнять иную оплачиваемую работу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6"/>
        <w:tblW w:w="134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984"/>
        <w:gridCol w:w="1334"/>
        <w:gridCol w:w="1728"/>
        <w:gridCol w:w="1390"/>
        <w:gridCol w:w="1701"/>
        <w:gridCol w:w="2890"/>
        <w:gridCol w:w="1928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и должность муниципального служащего, представившего уведомление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и подпись сотрудника, принявшего уведомление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рассмотрения уведомления, краткое содержание резолюции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ознакомления муниципального служащего с решением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D3"/>
    <w:rsid w:val="00044B89"/>
    <w:rsid w:val="000577D7"/>
    <w:rsid w:val="000E3C65"/>
    <w:rsid w:val="00100480"/>
    <w:rsid w:val="001B6FAB"/>
    <w:rsid w:val="001C6114"/>
    <w:rsid w:val="00256419"/>
    <w:rsid w:val="00280900"/>
    <w:rsid w:val="002C40A5"/>
    <w:rsid w:val="003108F7"/>
    <w:rsid w:val="00366876"/>
    <w:rsid w:val="00384148"/>
    <w:rsid w:val="003F6B1C"/>
    <w:rsid w:val="00451463"/>
    <w:rsid w:val="004C2026"/>
    <w:rsid w:val="00552886"/>
    <w:rsid w:val="005615AB"/>
    <w:rsid w:val="0056404A"/>
    <w:rsid w:val="005A205B"/>
    <w:rsid w:val="005F31B5"/>
    <w:rsid w:val="006060E1"/>
    <w:rsid w:val="00606D9C"/>
    <w:rsid w:val="00642A0D"/>
    <w:rsid w:val="00664551"/>
    <w:rsid w:val="006C7F09"/>
    <w:rsid w:val="007705ED"/>
    <w:rsid w:val="00867475"/>
    <w:rsid w:val="00971758"/>
    <w:rsid w:val="009B0282"/>
    <w:rsid w:val="00A377F0"/>
    <w:rsid w:val="00B20DF6"/>
    <w:rsid w:val="00BC58A1"/>
    <w:rsid w:val="00CA15D3"/>
    <w:rsid w:val="00D2461A"/>
    <w:rsid w:val="00D359C4"/>
    <w:rsid w:val="00DE7E2E"/>
    <w:rsid w:val="00E1207C"/>
    <w:rsid w:val="00EB4F84"/>
    <w:rsid w:val="00EB5D9B"/>
    <w:rsid w:val="00F2357F"/>
    <w:rsid w:val="00F23BB3"/>
    <w:rsid w:val="00FE62AD"/>
    <w:rsid w:val="21E213F0"/>
    <w:rsid w:val="62EE4B1D"/>
    <w:rsid w:val="71C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3">
    <w:name w:val="heading 2"/>
    <w:basedOn w:val="1"/>
    <w:next w:val="1"/>
    <w:link w:val="9"/>
    <w:qFormat/>
    <w:uiPriority w:val="99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6"/>
    <w:qFormat/>
    <w:uiPriority w:val="99"/>
    <w:rPr>
      <w:sz w:val="20"/>
      <w:szCs w:val="20"/>
      <w:lang w:val="hy-AM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Заголовок 1 Знак"/>
    <w:basedOn w:val="5"/>
    <w:link w:val="2"/>
    <w:qFormat/>
    <w:locked/>
    <w:uiPriority w:val="99"/>
    <w:rPr>
      <w:rFonts w:ascii="Times New Roman" w:hAnsi="Times New Roman" w:cs="Times New Roman"/>
      <w:b/>
      <w:sz w:val="20"/>
      <w:szCs w:val="20"/>
    </w:rPr>
  </w:style>
  <w:style w:type="character" w:customStyle="1" w:styleId="9">
    <w:name w:val="Заголовок 2 Знак"/>
    <w:basedOn w:val="5"/>
    <w:link w:val="3"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выноски Знак"/>
    <w:basedOn w:val="5"/>
    <w:link w:val="4"/>
    <w:semiHidden/>
    <w:locked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uiPriority w:val="99"/>
    <w:pPr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1007</Words>
  <Characters>9912</Characters>
  <Lines>82</Lines>
  <Paragraphs>21</Paragraphs>
  <TotalTime>47</TotalTime>
  <ScaleCrop>false</ScaleCrop>
  <LinksUpToDate>false</LinksUpToDate>
  <CharactersWithSpaces>10898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2019-03-05T08:04:00Z</dcterms:created>
  <dc:creator>Buhgaltery</dc:creator>
  <cp:lastModifiedBy>Пользователь</cp:lastModifiedBy>
  <cp:lastPrinted>2019-10-22T06:19:32Z</cp:lastPrinted>
  <dcterms:modified xsi:type="dcterms:W3CDTF">2019-10-22T06:20:20Z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