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otnotes.xml" ContentType="application/vnd.openxmlformats-officedocument.wordprocessingml.footnot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D57502">
      <w:pPr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 xml:space="preserve">ИНФОРМАЦИОННЫЙ БЮЛЛЕТЕНЬ </w:t>
      </w:r>
    </w:p>
    <w:p w:rsidR="00234FC6" w:rsidRDefault="00D57502">
      <w:pPr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ПАРАМОНОВСКОГО СЕЛЬСКОГО ПОСЕЛЕНИЯ</w:t>
      </w:r>
    </w:p>
    <w:p w:rsidR="00234FC6" w:rsidRDefault="00D575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Учредители: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№ </w:t>
      </w:r>
      <w:r>
        <w:rPr>
          <w:rFonts w:ascii="Times New Roman" w:eastAsia="Calibri" w:hAnsi="Times New Roman" w:cs="Times New Roman"/>
          <w:b/>
          <w:sz w:val="40"/>
          <w:szCs w:val="40"/>
        </w:rPr>
        <w:t>5</w:t>
      </w:r>
    </w:p>
    <w:p w:rsidR="00234FC6" w:rsidRDefault="00D57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</w:t>
      </w:r>
    </w:p>
    <w:p w:rsidR="00234FC6" w:rsidRDefault="00D57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2019 года</w:t>
      </w:r>
    </w:p>
    <w:p w:rsidR="00234FC6" w:rsidRDefault="00234F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4FC6" w:rsidRDefault="00D57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выпуск: </w:t>
      </w:r>
      <w:r>
        <w:rPr>
          <w:rFonts w:ascii="Times New Roman" w:eastAsia="Calibri" w:hAnsi="Times New Roman" w:cs="Times New Roman"/>
          <w:sz w:val="28"/>
          <w:szCs w:val="28"/>
        </w:rPr>
        <w:t>главный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Вдовенко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Г.М.</w:t>
      </w:r>
    </w:p>
    <w:p w:rsidR="00234FC6" w:rsidRDefault="00D57502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Тираж – 10 экземпляров                «Бесплатно»                                       </w:t>
      </w:r>
      <w:r>
        <w:rPr>
          <w:rFonts w:ascii="Times New Roman" w:eastAsia="Calibri" w:hAnsi="Times New Roman" w:cs="Times New Roman"/>
          <w:sz w:val="36"/>
          <w:szCs w:val="36"/>
        </w:rPr>
        <w:t>16+</w:t>
      </w:r>
    </w:p>
    <w:p w:rsidR="00234FC6" w:rsidRDefault="00D5750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Адрес  издателя:</w:t>
      </w:r>
      <w:r>
        <w:rPr>
          <w:rFonts w:ascii="Times New Roman" w:eastAsia="Calibri" w:hAnsi="Times New Roman" w:cs="Times New Roman"/>
          <w:sz w:val="28"/>
        </w:rPr>
        <w:t xml:space="preserve">               347235,  ул. Центральная,28,  х</w:t>
      </w:r>
      <w:proofErr w:type="gramStart"/>
      <w:r>
        <w:rPr>
          <w:rFonts w:ascii="Times New Roman" w:eastAsia="Calibri" w:hAnsi="Times New Roman" w:cs="Times New Roman"/>
          <w:sz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</w:rPr>
        <w:t>арамонов</w:t>
      </w:r>
    </w:p>
    <w:p w:rsidR="00234FC6" w:rsidRDefault="00D57502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Морозовского района Ростовской области    </w:t>
      </w: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</w:t>
      </w:r>
    </w:p>
    <w:p w:rsidR="00234FC6" w:rsidRDefault="00D57502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8"/>
        </w:rPr>
        <w:t xml:space="preserve">Официальный сайт </w:t>
      </w:r>
      <w:proofErr w:type="spellStart"/>
      <w:r>
        <w:rPr>
          <w:rFonts w:ascii="Times New Roman" w:eastAsia="Calibri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сельского поселения в сети Интернет:                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http</w:t>
      </w:r>
      <w:r>
        <w:rPr>
          <w:rFonts w:ascii="Times New Roman" w:eastAsia="Calibri" w:hAnsi="Times New Roman" w:cs="Times New Roman"/>
          <w:b/>
          <w:sz w:val="32"/>
          <w:szCs w:val="32"/>
        </w:rPr>
        <w:t>://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paramonovskoe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                                Телефон:   </w:t>
      </w:r>
      <w:r>
        <w:rPr>
          <w:rFonts w:ascii="Times New Roman" w:eastAsia="Calibri" w:hAnsi="Times New Roman" w:cs="Times New Roman"/>
          <w:sz w:val="32"/>
          <w:szCs w:val="32"/>
        </w:rPr>
        <w:t>8 (863 84) 3-55-42</w:t>
      </w:r>
    </w:p>
    <w:p w:rsidR="00234FC6" w:rsidRDefault="00234FC6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4FC6" w:rsidRDefault="00234FC6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234FC6" w:rsidRDefault="00234FC6">
      <w:pPr>
        <w:rPr>
          <w:rFonts w:ascii="Calibri" w:eastAsia="Calibri" w:hAnsi="Calibri" w:cs="Times New Roman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FC6" w:rsidRDefault="00234FC6">
      <w:pPr>
        <w:tabs>
          <w:tab w:val="left" w:pos="748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8"/>
        <w:tblW w:w="101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7229"/>
        <w:gridCol w:w="2694"/>
      </w:tblGrid>
      <w:tr w:rsidR="00234FC6">
        <w:tc>
          <w:tcPr>
            <w:tcW w:w="212" w:type="dxa"/>
          </w:tcPr>
          <w:p w:rsidR="00234FC6" w:rsidRDefault="00234FC6">
            <w:pPr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РОССИЙСКАЯ ФЕДЕРАЦИ</w:t>
            </w:r>
          </w:p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РОСТОВСКАЯ ОБЛАСТЬ</w:t>
            </w:r>
          </w:p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МОРОЗОВСКИЙ РАЙОН</w:t>
            </w:r>
          </w:p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ПАРАМОНОВСКОГО СЕЛЬСКОГО ПОСЕЛЕНИЯ</w:t>
            </w:r>
          </w:p>
          <w:p w:rsidR="00234FC6" w:rsidRDefault="00234FC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34FC6" w:rsidRDefault="00D5750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</w:t>
            </w:r>
          </w:p>
          <w:p w:rsidR="00234FC6" w:rsidRDefault="00234FC6">
            <w:pPr>
              <w:spacing w:after="0" w:line="240" w:lineRule="auto"/>
              <w:ind w:right="89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4FC6" w:rsidRDefault="00D57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 06 » июня 2019 года                 х. Парамонов                                    № 24</w:t>
            </w:r>
          </w:p>
          <w:p w:rsidR="00234FC6" w:rsidRDefault="002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4FC6">
        <w:trPr>
          <w:trHeight w:val="80"/>
        </w:trPr>
        <w:tc>
          <w:tcPr>
            <w:tcW w:w="7441" w:type="dxa"/>
            <w:gridSpan w:val="2"/>
          </w:tcPr>
          <w:p w:rsidR="00234FC6" w:rsidRDefault="0023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234FC6" w:rsidRDefault="00234FC6">
            <w:pPr>
              <w:tabs>
                <w:tab w:val="left" w:pos="510"/>
                <w:tab w:val="center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42"/>
        <w:tblOverlap w:val="never"/>
        <w:tblW w:w="5778" w:type="dxa"/>
        <w:tblLook w:val="04A0"/>
      </w:tblPr>
      <w:tblGrid>
        <w:gridCol w:w="5778"/>
      </w:tblGrid>
      <w:tr w:rsidR="00234FC6">
        <w:trPr>
          <w:trHeight w:val="557"/>
        </w:trPr>
        <w:tc>
          <w:tcPr>
            <w:tcW w:w="5778" w:type="dxa"/>
          </w:tcPr>
          <w:p w:rsidR="00234FC6" w:rsidRDefault="00D5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порядке формирования,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утверждения и ведения планов закупок товаров, работ, услуг для муниципальных нужд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поселения, а также      требования к форме планов закупок товаров, работ, услуг</w:t>
            </w:r>
          </w:p>
        </w:tc>
      </w:tr>
    </w:tbl>
    <w:p w:rsidR="00234FC6" w:rsidRDefault="00234FC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34FC6" w:rsidRDefault="00234FC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234FC6" w:rsidRDefault="00234F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234FC6" w:rsidRDefault="00234FC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234FC6" w:rsidRDefault="00234F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34FC6" w:rsidRDefault="00D5750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17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 с п.2 Постановления Правительства РФ от 21.11.2013 №1043 «О требованиях к формированию, утверждению и ведению планов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закупок товаров, работ, услуг для обеспечения нужд субъекта Российской Федерации и муниципальных нужд, а также требованиях к форме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 закупок товаров, работ, услуг»,</w:t>
      </w:r>
    </w:p>
    <w:p w:rsidR="00234FC6" w:rsidRDefault="00D57502">
      <w:pPr>
        <w:autoSpaceDE w:val="0"/>
        <w:autoSpaceDN w:val="0"/>
        <w:adjustRightInd w:val="0"/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34FC6" w:rsidRDefault="00D5750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34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формирования, утверждения и веде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планов закупок товаров, работ, услуг для обеспечения муниципальных нужд Администрации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(приложение №1).</w:t>
      </w:r>
    </w:p>
    <w:p w:rsidR="00234FC6" w:rsidRDefault="00D5750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86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требования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форме планов закупок товаров, работ, услуг (приложение №2).</w:t>
      </w:r>
    </w:p>
    <w:p w:rsidR="00234FC6" w:rsidRDefault="00D5750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№44 от 30.12.2015г. «О порядке формирования, утверждения и ведения планов закупок товаров, работ, услуг для муниципальных нужд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Парамоновского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поселения, а также      требования к форме планов з</w:t>
      </w:r>
      <w:r>
        <w:rPr>
          <w:rFonts w:ascii="Times New Roman" w:hAnsi="Times New Roman" w:cs="Times New Roman"/>
          <w:sz w:val="26"/>
          <w:szCs w:val="26"/>
        </w:rPr>
        <w:t>акупок товаров, работ, услуг».</w:t>
      </w:r>
    </w:p>
    <w:p w:rsidR="00234FC6" w:rsidRDefault="00D5750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дня официального опубликования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поселения.</w:t>
      </w:r>
    </w:p>
    <w:p w:rsidR="00234FC6" w:rsidRDefault="00D57502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постановления оставляю за собой.</w:t>
      </w:r>
    </w:p>
    <w:tbl>
      <w:tblPr>
        <w:tblpPr w:leftFromText="180" w:rightFromText="180" w:vertAnchor="text" w:horzAnchor="margin" w:tblpY="1369"/>
        <w:tblW w:w="0" w:type="auto"/>
        <w:tblLook w:val="04A0"/>
      </w:tblPr>
      <w:tblGrid>
        <w:gridCol w:w="9694"/>
      </w:tblGrid>
      <w:tr w:rsidR="00234FC6">
        <w:trPr>
          <w:trHeight w:val="2008"/>
        </w:trPr>
        <w:tc>
          <w:tcPr>
            <w:tcW w:w="9694" w:type="dxa"/>
          </w:tcPr>
          <w:p w:rsidR="00234FC6" w:rsidRDefault="00D5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Администрации                    </w:t>
            </w:r>
          </w:p>
          <w:p w:rsidR="00234FC6" w:rsidRDefault="00D5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234FC6" w:rsidRDefault="00D5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сельского поселения                                                                           А.В. Павлов                                                           </w:t>
            </w:r>
          </w:p>
        </w:tc>
      </w:tr>
    </w:tbl>
    <w:tbl>
      <w:tblPr>
        <w:tblW w:w="10033" w:type="dxa"/>
        <w:tblLook w:val="04A0"/>
      </w:tblPr>
      <w:tblGrid>
        <w:gridCol w:w="4947"/>
        <w:gridCol w:w="5086"/>
      </w:tblGrid>
      <w:tr w:rsidR="00234FC6">
        <w:trPr>
          <w:trHeight w:val="1970"/>
        </w:trPr>
        <w:tc>
          <w:tcPr>
            <w:tcW w:w="4947" w:type="dxa"/>
          </w:tcPr>
          <w:p w:rsidR="00234FC6" w:rsidRDefault="00234FC6">
            <w:pPr>
              <w:widowControl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5086" w:type="dxa"/>
          </w:tcPr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Приложение №1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к постановлению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Ад</w:t>
            </w: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министрации 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сельского поселения 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от «06 » июня 2019 № 24    </w:t>
            </w:r>
          </w:p>
          <w:p w:rsidR="00234FC6" w:rsidRDefault="00234FC6">
            <w:pPr>
              <w:widowControl w:val="0"/>
              <w:spacing w:after="0" w:line="36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234FC6" w:rsidRDefault="00234FC6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</w:p>
    <w:p w:rsidR="00234FC6" w:rsidRDefault="00234FC6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7"/>
          <w:szCs w:val="27"/>
          <w:lang w:eastAsia="ru-RU"/>
        </w:rPr>
      </w:pPr>
    </w:p>
    <w:p w:rsidR="00234FC6" w:rsidRDefault="00D5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P34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ПОРЯДОК ФОРМИРОВАНИЯ, УТВЕРЖДЕНИЯ И ВЕДЕНИЯ 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ПЛАНОВ ЗАКУПОК ТОВАРОВ, РАБОТ, УСЛУГ 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ДЛЯ ОБЕСПЕЧЕНИЯ МУНИЦИПАЛЬНЫХ НУЖД </w:t>
      </w:r>
    </w:p>
    <w:p w:rsidR="00234FC6" w:rsidRDefault="00D57502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АДМИНИСТРАЦИИ ПАРАМОНОВСКОГО СЕЛЬСКОГО ПОСЕЛЕНИЯ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Настоящий документ устанавливает порядок формирования, утверждения и ведения планов закупок товаров, работ, услуг (далее - закупки) для обеспечения нужд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субъекта Российской Федерации (муниципальных нужд) в соответствии с Федеральным </w:t>
      </w:r>
      <w:hyperlink r:id="rId9" w:history="1">
        <w:r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акон).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формирования, утверждения и ведения планов закупок для обеспечения нужд муниципальных нужд 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сельского поселения, в течение 3 дней со дня его утверждения подлежит размещению в единой информационной системе в сф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 закупок, а до ввода ее в эксплуатацию - на официальном сайте Российской Федерации в информационно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-телекоммуникационной сети "Интернет"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(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www.zakupki.gov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.ru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43"/>
      <w:bookmarkEnd w:id="1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 Планы закупок утверждаются муниципальными заказчиками, действующими от имени муниципального образования (далее - муниципальные заказчики), в течение 10 рабочих дней после доведения до соответствующего государственного заказчика (муниципального зак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азчика)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Планы закупок для обеспечения муниципальных нужд Администрации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фо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рмируются на очередной финансовый год и плановый период (очередной финансовый год) в сроки, установленные главными распорядителями средств бюджета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сельского поселения.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 Муниципальные заказчики формируют планы закупок исходя из целей осуще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ствления закупок, определенных с учетом положений </w:t>
      </w:r>
      <w:hyperlink r:id="rId10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13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закона, и представляют их не позднее 1 августа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ние закупок.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Муниципальные заказчики корректируют при необходимости по согласованию с главными распорядителями планы закупок в процессе составления проектов бюджетных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смет и представления главными распорядителями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составлении проекта решения о бюджет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 обоснований бюджетных ассигнований на осуществление закупок в соответствии с бюджетным законодательством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Муниципальные заказчики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ельством Российской Федерации утверждают в сроки, установленные </w:t>
      </w:r>
      <w:hyperlink w:anchor="P43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пунктом 3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документа, сформированные планы закупок и уведомляют об этом главного распорядителя;</w:t>
      </w:r>
      <w:proofErr w:type="gramEnd"/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8. План закупок на очередной финансовый год и плановый период 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9. Планы закупок формируются на срок, на который составляется муниципальный пр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авовой акт представительного органа муниципального образования о местном бюджете.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Муниципальные заказчики ведут планы закупок в соответствии с положениями Федерального </w:t>
      </w:r>
      <w:hyperlink r:id="rId11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закона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настоящего документа. Основаниями для внесения изме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нений в утвержденные планы закупок в случае необходимости являются: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13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и установленных в соответствии со </w:t>
      </w:r>
      <w:hyperlink r:id="rId13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19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ударственными внебюджетными фондами, муниципальных органов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подведомственных им казенных учреждений;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ущий финансовый год (текущий финансовый год и плановый период);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решений, поручений высших исполнительных 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ением о бюджете;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г) реализация решения, принятого муниципальным заказчиком по итогам обязательного общественного обсуждения закупок;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использование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экономии, полученной при осуществлении закупок;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выдача предписания органами контроля, определенными </w:t>
      </w:r>
      <w:hyperlink r:id="rId14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статьей 99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закона, в том числе об аннулировании процедуры 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пределения поставщиков (подрядчиков, исполнителей).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ланируется направить в установленных Федеральным </w:t>
      </w:r>
      <w:hyperlink r:id="rId15" w:history="1">
        <w:r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случаях в очередном финансовом году и (или) плановом периоде, а также информация о закупка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4FC6" w:rsidRDefault="00234F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033" w:type="dxa"/>
        <w:tblLook w:val="04A0"/>
      </w:tblPr>
      <w:tblGrid>
        <w:gridCol w:w="4947"/>
        <w:gridCol w:w="5086"/>
      </w:tblGrid>
      <w:tr w:rsidR="00234FC6">
        <w:trPr>
          <w:trHeight w:val="1970"/>
        </w:trPr>
        <w:tc>
          <w:tcPr>
            <w:tcW w:w="4947" w:type="dxa"/>
          </w:tcPr>
          <w:p w:rsidR="00234FC6" w:rsidRDefault="00234FC6">
            <w:pPr>
              <w:widowControl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5086" w:type="dxa"/>
          </w:tcPr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Приложение №2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>к постановлению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сельского поселения </w:t>
            </w:r>
          </w:p>
          <w:p w:rsidR="00234FC6" w:rsidRDefault="00D57502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  <w:t xml:space="preserve">от «06» июня 2019 № 24 </w:t>
            </w:r>
          </w:p>
          <w:p w:rsidR="00234FC6" w:rsidRDefault="00234FC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7"/>
                <w:szCs w:val="27"/>
                <w:lang w:eastAsia="ru-RU"/>
              </w:rPr>
            </w:pPr>
          </w:p>
        </w:tc>
      </w:tr>
    </w:tbl>
    <w:p w:rsidR="00234FC6" w:rsidRDefault="00D5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2" w:name="P86"/>
      <w:bookmarkEnd w:id="2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ТРЕБОВАНИЯ </w:t>
      </w:r>
    </w:p>
    <w:p w:rsidR="00234FC6" w:rsidRDefault="00D575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 ФОРМЕ ПЛАНОВ ЗАКУПОК ТОВАРОВ, РАБОТ, УСЛУГ</w:t>
      </w:r>
    </w:p>
    <w:p w:rsidR="00234FC6" w:rsidRDefault="00D57502" w:rsidP="00C8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закупок товаров, работ, услуг для обеспечения муниципальных нужд (далее - закупки) представляет собой единый документ, форма которого включает в том числе:</w:t>
      </w:r>
    </w:p>
    <w:p w:rsidR="00234FC6" w:rsidRDefault="00D57502" w:rsidP="00C8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полное наименование, местонахождение, телефон и адрес электронной почты муниципального заказчика, осуществляющего формирование, утверждение и ведение плана закупок;</w:t>
      </w:r>
    </w:p>
    <w:p w:rsidR="00234FC6" w:rsidRDefault="00D57502" w:rsidP="00C8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налогоплательщика;</w:t>
      </w:r>
    </w:p>
    <w:p w:rsidR="00234FC6" w:rsidRDefault="00D57502" w:rsidP="00C8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код причины постановки на учет;</w:t>
      </w:r>
    </w:p>
    <w:p w:rsidR="00234FC6" w:rsidRDefault="00D57502" w:rsidP="00C83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код по </w:t>
      </w:r>
      <w:r>
        <w:rPr>
          <w:rFonts w:ascii="Times New Roman" w:hAnsi="Times New Roman" w:cs="Times New Roman"/>
          <w:sz w:val="28"/>
          <w:szCs w:val="28"/>
        </w:rPr>
        <w:t>Общероссийскому классификатору территорий муниципальных образований, идентифицирующий:</w:t>
      </w:r>
    </w:p>
    <w:p w:rsidR="00234FC6" w:rsidRDefault="00D57502" w:rsidP="00C8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- в отношении плана закупок для обеспечения муниципальных нужд;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код по Общероссийскому классификатору предприятий и организаций;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код по О</w:t>
      </w:r>
      <w:r>
        <w:rPr>
          <w:rFonts w:ascii="Times New Roman" w:hAnsi="Times New Roman" w:cs="Times New Roman"/>
          <w:sz w:val="28"/>
          <w:szCs w:val="28"/>
        </w:rPr>
        <w:t>бщероссийскому классификатору организационно-правовых форм;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ж) в отношении плана закупок, содержащего информацию о закупках, осуществляемых в рамках переданных бюджетному, автономному учреждению, государственному (муниципальному) унитарному предприятию гос</w:t>
      </w:r>
      <w:r>
        <w:rPr>
          <w:rFonts w:ascii="Times New Roman" w:hAnsi="Times New Roman" w:cs="Times New Roman"/>
          <w:sz w:val="28"/>
          <w:szCs w:val="28"/>
        </w:rPr>
        <w:t>ударственным органом субъекта Российской Федерации, органом управления территориальным государственным внебюджетным фондом или органом местного самоуправления, являющимся государственным (муниципальным) заказчиком, своих полномочий государственного (муници</w:t>
      </w:r>
      <w:r>
        <w:rPr>
          <w:rFonts w:ascii="Times New Roman" w:hAnsi="Times New Roman" w:cs="Times New Roman"/>
          <w:sz w:val="28"/>
          <w:szCs w:val="28"/>
        </w:rPr>
        <w:t>пального) заказчика по заключению и исполнению от лица указанных органов государственных (муниципальных) контрактов, - полное наименование, местонахождение, телефон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такого учреждения, предприятия с указанием кода по Общероссийском</w:t>
      </w:r>
      <w:r>
        <w:rPr>
          <w:rFonts w:ascii="Times New Roman" w:hAnsi="Times New Roman" w:cs="Times New Roman"/>
          <w:sz w:val="28"/>
          <w:szCs w:val="28"/>
        </w:rPr>
        <w:t>у классификатору территорий муниципальных образований, идентифицирующего муниципальное образование, на территории которого расположено муниципальное бюджетное, автономное учреждение, муниципальное унитарное предприятие;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таблицу,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</w:t>
      </w:r>
      <w:r>
        <w:rPr>
          <w:rFonts w:ascii="Times New Roman" w:hAnsi="Times New Roman" w:cs="Times New Roman"/>
          <w:sz w:val="28"/>
          <w:szCs w:val="28"/>
        </w:rPr>
        <w:t>следующую информацию с учетом особенностей, предусмотренных пунктом 2 настоящего документа:</w:t>
      </w:r>
    </w:p>
    <w:p w:rsidR="00234FC6" w:rsidRDefault="00D5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сформированный в соответствии со статьей 23 Федерального закона "О контрактной системе в сфере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lastRenderedPageBreak/>
        <w:t>для обес</w:t>
      </w:r>
      <w:r>
        <w:rPr>
          <w:rFonts w:ascii="Times New Roman" w:hAnsi="Times New Roman" w:cs="Times New Roman"/>
          <w:sz w:val="28"/>
          <w:szCs w:val="28"/>
        </w:rPr>
        <w:t>печения государственных и муниципальных нужд" (далее - Федеральный закон);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осуществления закупок в соответствии со статьей 13 Федерального закона.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в план закупок включается наименование мероприятия государственной программы субъекта Российско</w:t>
      </w:r>
      <w:r>
        <w:rPr>
          <w:rFonts w:ascii="Times New Roman" w:hAnsi="Times New Roman" w:cs="Times New Roman"/>
          <w:sz w:val="28"/>
          <w:szCs w:val="28"/>
        </w:rPr>
        <w:t>й Федерации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с указанием соответствующего ожидаемого результата реализации такого меропри</w:t>
      </w:r>
      <w:r>
        <w:rPr>
          <w:rFonts w:ascii="Times New Roman" w:hAnsi="Times New Roman" w:cs="Times New Roman"/>
          <w:sz w:val="28"/>
          <w:szCs w:val="28"/>
        </w:rPr>
        <w:t>ятия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не предусмотренной указанными программами,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международного договора Российской Федерации, затрагивающего полномочия субъекта Российской Федерации;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и (или) объектов закупок;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год размещения извещения об осуществлении закупок или приглашения принять участие в определен</w:t>
      </w:r>
      <w:r>
        <w:rPr>
          <w:rFonts w:ascii="Times New Roman" w:hAnsi="Times New Roman" w:cs="Times New Roman"/>
          <w:sz w:val="28"/>
          <w:szCs w:val="28"/>
        </w:rPr>
        <w:t>ии поставщика (подрядчика, исполнителя) либо заключения контракта с единственным поставщиком (подрядчиком, исполнителем);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планируемых закупок.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- еженедельно, 2 раза в месяц, ежемесячно, ежеквартал</w:t>
      </w:r>
      <w:r>
        <w:rPr>
          <w:rFonts w:ascii="Times New Roman" w:hAnsi="Times New Roman" w:cs="Times New Roman"/>
          <w:sz w:val="28"/>
          <w:szCs w:val="28"/>
        </w:rPr>
        <w:t>ьно, один раз в полгода, один раз в год и др.);</w:t>
      </w:r>
      <w:proofErr w:type="gramEnd"/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</w:t>
      </w:r>
      <w:r>
        <w:rPr>
          <w:rFonts w:ascii="Times New Roman" w:hAnsi="Times New Roman" w:cs="Times New Roman"/>
          <w:sz w:val="28"/>
          <w:szCs w:val="28"/>
        </w:rPr>
        <w:t>зать только поставщики (подрядчики, исполнители), имеющие необходимый уровень квалификации, а также которые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закупок (да или нет) в соответствии со статьей 20 Федерального закона;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содержание и обоснование вносимых в план закупок изменений;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дату утверждения плана закупок, фамилию, имя, отчество (при налич</w:t>
      </w:r>
      <w:r>
        <w:rPr>
          <w:rFonts w:ascii="Times New Roman" w:hAnsi="Times New Roman" w:cs="Times New Roman"/>
          <w:sz w:val="28"/>
          <w:szCs w:val="28"/>
        </w:rPr>
        <w:t>ии) лица, являющегося ответственным исполнителем плана закупок, должность, фамилию, имя, отчество (при наличии) лица, утвердившего план закупок;</w:t>
      </w:r>
      <w:proofErr w:type="gramEnd"/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приложения, содержащие обоснования в отношении каждого объекта или объектов закупок, подготовленные в порядк</w:t>
      </w:r>
      <w:r>
        <w:rPr>
          <w:rFonts w:ascii="Times New Roman" w:hAnsi="Times New Roman" w:cs="Times New Roman"/>
          <w:sz w:val="28"/>
          <w:szCs w:val="28"/>
        </w:rPr>
        <w:t>е, установленном Правительством Российской Федерации в соответствии с частью 7 статьи 18 Федерального закона.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Информация о закупках, которые планируется осуществлять в соответствии с пунктом 7 части 2 статьи 83, пунктом 3 части 2 статьи 83.1 и пунктами </w:t>
      </w:r>
      <w:r>
        <w:rPr>
          <w:rFonts w:ascii="Times New Roman" w:hAnsi="Times New Roman" w:cs="Times New Roman"/>
          <w:sz w:val="28"/>
          <w:szCs w:val="28"/>
        </w:rPr>
        <w:t>4, 5, 23, 26, 33, 42 и 44 части 1 статьи 93 Федерального закона, указывается в плане закупок одной строкой в отношении каждого из следующих объектов закупок: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лекарственные препараты, закупаемые в соответствии с пунктом 7 части 2 статьи 83, пунктом 3 час</w:t>
      </w:r>
      <w:r>
        <w:rPr>
          <w:rFonts w:ascii="Times New Roman" w:hAnsi="Times New Roman" w:cs="Times New Roman"/>
          <w:sz w:val="28"/>
          <w:szCs w:val="28"/>
        </w:rPr>
        <w:t>ти 2 статьи 83.1 Федерального закона;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товары, работы или услуги на сумму, не превышающую 100 тыс. рублей (в случае заключения заказчиком контракта в соответствии с пунктом 4 части 1 статьи 93 Федерального закона);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товары, работы или услуги на сумму, </w:t>
      </w:r>
      <w:r>
        <w:rPr>
          <w:rFonts w:ascii="Times New Roman" w:hAnsi="Times New Roman" w:cs="Times New Roman"/>
          <w:sz w:val="28"/>
          <w:szCs w:val="28"/>
        </w:rPr>
        <w:t>не превышающую 400 тыс. рублей (в случае заключения заказчиком контракта в соответствии с пунктом 5 части 1 статьи 93 Федерального закона);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услуги, связанные с направлением работника в служебную командировку, а также услуги, связанные с участием в прове</w:t>
      </w:r>
      <w:r>
        <w:rPr>
          <w:rFonts w:ascii="Times New Roman" w:hAnsi="Times New Roman" w:cs="Times New Roman"/>
          <w:sz w:val="28"/>
          <w:szCs w:val="28"/>
        </w:rPr>
        <w:t>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 пунктом 26 части 1 статьи 93 Федерал</w:t>
      </w:r>
      <w:r>
        <w:rPr>
          <w:rFonts w:ascii="Times New Roman" w:hAnsi="Times New Roman" w:cs="Times New Roman"/>
          <w:sz w:val="28"/>
          <w:szCs w:val="28"/>
        </w:rPr>
        <w:t>ьного закона);</w:t>
      </w:r>
      <w:proofErr w:type="gramEnd"/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преподавательские услуги, оказываемые физическими лицами;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услуги экскурсовода (гида), оказываемые физическими лицами;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услуги по содержанию и ремонту одного или нескольких нежилых помещений, переданных в безвозмездное пользование или</w:t>
      </w:r>
      <w:r>
        <w:rPr>
          <w:rFonts w:ascii="Times New Roman" w:hAnsi="Times New Roman" w:cs="Times New Roman"/>
          <w:sz w:val="28"/>
          <w:szCs w:val="28"/>
        </w:rPr>
        <w:t xml:space="preserve"> оперативное управление заказчику, услуги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</w:t>
      </w:r>
      <w:r>
        <w:rPr>
          <w:rFonts w:ascii="Times New Roman" w:hAnsi="Times New Roman" w:cs="Times New Roman"/>
          <w:sz w:val="28"/>
          <w:szCs w:val="28"/>
        </w:rPr>
        <w:t>в здании, в котором расположены помещения, переданные заказчику в безвозмездное пользование или оперативное управление;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работы, связанные со сбором и обработкой первичных статистических данных при проведении на территории Российской Федерации федерально</w:t>
      </w:r>
      <w:r>
        <w:rPr>
          <w:rFonts w:ascii="Times New Roman" w:hAnsi="Times New Roman" w:cs="Times New Roman"/>
          <w:sz w:val="28"/>
          <w:szCs w:val="28"/>
        </w:rPr>
        <w:t>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</w:t>
      </w:r>
      <w:r>
        <w:rPr>
          <w:rFonts w:ascii="Times New Roman" w:hAnsi="Times New Roman" w:cs="Times New Roman"/>
          <w:sz w:val="28"/>
          <w:szCs w:val="28"/>
        </w:rPr>
        <w:t>акона);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услуги по предоставлению права на доступ к информации, содержащейся в документальных,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реферативных, полнотекстовых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зарубежных базах данных и специализированных базах данных международных индексов научного цитирования (в слу</w:t>
      </w:r>
      <w:r>
        <w:rPr>
          <w:rFonts w:ascii="Times New Roman" w:hAnsi="Times New Roman" w:cs="Times New Roman"/>
          <w:sz w:val="28"/>
          <w:szCs w:val="28"/>
        </w:rPr>
        <w:t xml:space="preserve">чае заключения заказчиком контракта в соответствии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спунктом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 части 1 статьи 93 Федерального закона).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качестве наименования объекта и (или) объектов закупки указывается положение Федерального закона, являющееся основанием для осуществления закупок,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 единственного поставщика (подрядчика, исполнителя), информация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включается в план закупок одной строкой.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плане закупок отдельными строками указывается итоговый объем финансового обеспечения, предусмотренный для осуществления за</w:t>
      </w:r>
      <w:r>
        <w:rPr>
          <w:rFonts w:ascii="Times New Roman" w:hAnsi="Times New Roman" w:cs="Times New Roman"/>
          <w:sz w:val="28"/>
          <w:szCs w:val="28"/>
        </w:rPr>
        <w:t>купок в текущем финансовом году, плановом периоде и в последующих 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бюджетной классификации и на объем фин</w:t>
      </w:r>
      <w:r>
        <w:rPr>
          <w:rFonts w:ascii="Times New Roman" w:hAnsi="Times New Roman" w:cs="Times New Roman"/>
          <w:sz w:val="28"/>
          <w:szCs w:val="28"/>
        </w:rPr>
        <w:t>ансового обеспечения по каждому соглашению о предоставлении субсидии.</w:t>
      </w:r>
      <w:proofErr w:type="gramEnd"/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закупках, необходимых для обеспечения муниципальных нужд, если сведения о таких нуждах составляют государственную тайну, или о закупках, сведения о которых составляют г</w:t>
      </w:r>
      <w:r>
        <w:rPr>
          <w:rFonts w:ascii="Times New Roman" w:hAnsi="Times New Roman" w:cs="Times New Roman"/>
          <w:sz w:val="28"/>
          <w:szCs w:val="28"/>
        </w:rPr>
        <w:t>осударственную тайну, подлежит включению в приложение к плану закупок на 20__ финансовый год и на плановый период 20__ и 20__ годов, формируемое по форме плана закупок на 20__ финансовый год и на плановый период 20__ и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годов,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ем к настоящему документу.</w:t>
      </w:r>
    </w:p>
    <w:p w:rsidR="00234FC6" w:rsidRDefault="00D57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плану закупок, формируется в порядке, установленном для формирования плана закупок, с указанием грифа секретности в соответствии с требованиями законодательства Российской Федерации о защите государственной тайны и н</w:t>
      </w:r>
      <w:r>
        <w:rPr>
          <w:rFonts w:ascii="Times New Roman" w:hAnsi="Times New Roman" w:cs="Times New Roman"/>
          <w:sz w:val="28"/>
          <w:szCs w:val="28"/>
        </w:rPr>
        <w:t>е размещается в единой информационной системе в сфере закупок в соответствии с частью 9 статьи 17 Федерального закона.</w:t>
      </w:r>
    </w:p>
    <w:p w:rsidR="00234FC6" w:rsidRDefault="00D57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включения дополнительных сведений в планы закупок, а также форма плана закупок, включающая дополнительные сведения, определяют</w:t>
      </w:r>
      <w:r>
        <w:rPr>
          <w:rFonts w:ascii="Times New Roman" w:hAnsi="Times New Roman" w:cs="Times New Roman"/>
          <w:sz w:val="28"/>
          <w:szCs w:val="28"/>
        </w:rPr>
        <w:t xml:space="preserve">ся муниципальным правовым актом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устанавливающим дополнительные сведения.</w:t>
      </w:r>
    </w:p>
    <w:p w:rsidR="00234FC6" w:rsidRDefault="00D57502">
      <w:pPr>
        <w:tabs>
          <w:tab w:val="left" w:pos="6165"/>
          <w:tab w:val="left" w:pos="6540"/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определения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формы плана закупок в соответствии с настоящим пунктом следует</w:t>
      </w:r>
      <w:r>
        <w:rPr>
          <w:rFonts w:ascii="Times New Roman" w:hAnsi="Times New Roman" w:cs="Times New Roman"/>
          <w:sz w:val="28"/>
          <w:szCs w:val="28"/>
        </w:rPr>
        <w:t xml:space="preserve"> соблюдать структуру (в том числе строк и граф) формы плана закупок на 20__ финансовый год и на плановый период 20__и 20__годов, предусмотренной приложением к настоящему документу. При этом применяемая форма может быть (при необходимости) дополнена иными с</w:t>
      </w:r>
      <w:r>
        <w:rPr>
          <w:rFonts w:ascii="Times New Roman" w:hAnsi="Times New Roman" w:cs="Times New Roman"/>
          <w:sz w:val="28"/>
          <w:szCs w:val="28"/>
        </w:rPr>
        <w:t>троками и графами.</w:t>
      </w:r>
      <w:bookmarkStart w:id="3" w:name="_GoBack"/>
      <w:bookmarkEnd w:id="3"/>
    </w:p>
    <w:p w:rsidR="00C83BD9" w:rsidRDefault="00C83BD9">
      <w:pPr>
        <w:tabs>
          <w:tab w:val="left" w:pos="6165"/>
          <w:tab w:val="left" w:pos="6540"/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3BD9" w:rsidRDefault="00C83BD9">
      <w:pPr>
        <w:tabs>
          <w:tab w:val="left" w:pos="6165"/>
          <w:tab w:val="left" w:pos="6540"/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83BD9" w:rsidRDefault="00C83BD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  <w:sectPr w:rsidR="00C83BD9" w:rsidSect="00234FC6">
          <w:headerReference w:type="default" r:id="rId16"/>
          <w:footerReference w:type="default" r:id="rId17"/>
          <w:pgSz w:w="11906" w:h="16838"/>
          <w:pgMar w:top="510" w:right="851" w:bottom="1304" w:left="680" w:header="510" w:footer="57" w:gutter="0"/>
          <w:cols w:space="708"/>
          <w:docGrid w:linePitch="360"/>
        </w:sect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(форма)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УТВЕРЖДАЮ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 (уполномоченное лицо)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 _________ _____________________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(должность)  (подпись) (расшифровка подписи)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 ____________ 20___ г.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на 20____ финансовый год и на плановый период 20___ и 20___ годов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85" w:type="dxa"/>
        <w:jc w:val="center"/>
        <w:tblCellMar>
          <w:left w:w="0" w:type="dxa"/>
          <w:right w:w="0" w:type="dxa"/>
        </w:tblCellMar>
        <w:tblLook w:val="04A0"/>
      </w:tblPr>
      <w:tblGrid>
        <w:gridCol w:w="7100"/>
        <w:gridCol w:w="5401"/>
        <w:gridCol w:w="1535"/>
        <w:gridCol w:w="1249"/>
      </w:tblGrid>
      <w:tr w:rsidR="00C83BD9" w:rsidTr="00D26011">
        <w:trPr>
          <w:jc w:val="center"/>
        </w:trPr>
        <w:tc>
          <w:tcPr>
            <w:tcW w:w="12465" w:type="dxa"/>
            <w:gridSpan w:val="2"/>
            <w:vAlign w:val="bottom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Align w:val="bottom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Merge w:val="restart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8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19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0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  <w:hyperlink r:id="rId21" w:anchor="block_2091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hyperlink r:id="rId22" w:anchor="block_2091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Merge w:val="restart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"0", измененный - "1" и далее в порядке возрастания)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изменения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24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38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255"/>
        <w:gridCol w:w="1638"/>
        <w:gridCol w:w="1295"/>
        <w:gridCol w:w="1295"/>
        <w:gridCol w:w="1123"/>
        <w:gridCol w:w="1146"/>
        <w:gridCol w:w="418"/>
        <w:gridCol w:w="959"/>
        <w:gridCol w:w="576"/>
        <w:gridCol w:w="538"/>
        <w:gridCol w:w="1067"/>
        <w:gridCol w:w="1275"/>
        <w:gridCol w:w="1319"/>
        <w:gridCol w:w="1120"/>
        <w:gridCol w:w="1016"/>
      </w:tblGrid>
      <w:tr w:rsidR="00C83BD9" w:rsidTr="00D26011"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2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год размещения извещения,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05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сведений о закупках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26" w:anchor="block_4036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 xml:space="preserve"> 7 части 2 статьи </w:t>
              </w:r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lastRenderedPageBreak/>
                <w:t>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обязательном общественном обсужден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("да" или "нет")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C83BD9" w:rsidTr="00D260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нной программы субъекта Российской Федерации (муниципальной программы)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20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ожидаемый результат реализации мероприятия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программы Российской Федерации (муниципальной программы)</w:t>
            </w:r>
            <w:hyperlink r:id="rId27" w:anchor="block_2092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15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вый год</w:t>
            </w:r>
          </w:p>
        </w:tc>
        <w:tc>
          <w:tcPr>
            <w:tcW w:w="210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96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83BD9" w:rsidTr="00D26011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c>
          <w:tcPr>
            <w:tcW w:w="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c>
          <w:tcPr>
            <w:tcW w:w="103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c>
          <w:tcPr>
            <w:tcW w:w="1030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 </w:t>
            </w:r>
            <w:hyperlink r:id="rId28" w:anchor="block_100000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___/ по соглашению N 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</w:t>
            </w:r>
            <w:hyperlink r:id="rId29" w:anchor="block_209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Ответственный исполнитель _______________________ ___________________ _______________________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(должность)            (подпись)       (расшифровка подписи)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"___"___________ 20___ г.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(форма)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УТВЕРЖДАЮ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Руководитель (уполномоченное лицо)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_____________ _________ _____________________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(должность)  (подпись) (расшифровка подписи)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 ____________ 20___ г.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/-----\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Закупки товаров, работ, услуг для обеспечения нужд субъекта Российской Федерации и муниципальных нужд на 20____ финансовый год и на плановый период 20___ и 20___ годов, сведения о которых составляют государственную тайну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5285" w:type="dxa"/>
        <w:jc w:val="center"/>
        <w:tblCellMar>
          <w:left w:w="0" w:type="dxa"/>
          <w:right w:w="0" w:type="dxa"/>
        </w:tblCellMar>
        <w:tblLook w:val="04A0"/>
      </w:tblPr>
      <w:tblGrid>
        <w:gridCol w:w="7100"/>
        <w:gridCol w:w="5401"/>
        <w:gridCol w:w="1535"/>
        <w:gridCol w:w="1249"/>
      </w:tblGrid>
      <w:tr w:rsidR="00C83BD9" w:rsidTr="00D26011">
        <w:trPr>
          <w:jc w:val="center"/>
        </w:trPr>
        <w:tc>
          <w:tcPr>
            <w:tcW w:w="12465" w:type="dxa"/>
            <w:gridSpan w:val="2"/>
            <w:vAlign w:val="bottom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Align w:val="bottom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Merge w:val="restart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30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31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32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заказчика, осуществляющего закупки в рамках переданных полномочий государственного заказчика</w:t>
            </w:r>
            <w:hyperlink r:id="rId33" w:anchor="block_20111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  <w:hyperlink r:id="rId34" w:anchor="block_20111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35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  <w:vMerge w:val="restart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"0", измененный - "1" и далее в порядке возрастания)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708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5370" w:type="dxa"/>
            <w:tcBorders>
              <w:bottom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hyperlink r:id="rId36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ОКЕИ</w:t>
              </w:r>
            </w:hyperlink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38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1340" w:type="dxa"/>
        <w:jc w:val="center"/>
        <w:tblCellMar>
          <w:left w:w="0" w:type="dxa"/>
          <w:right w:w="0" w:type="dxa"/>
        </w:tblCellMar>
        <w:tblLook w:val="04A0"/>
      </w:tblPr>
      <w:tblGrid>
        <w:gridCol w:w="274"/>
        <w:gridCol w:w="1771"/>
        <w:gridCol w:w="1400"/>
        <w:gridCol w:w="1400"/>
        <w:gridCol w:w="1214"/>
        <w:gridCol w:w="1239"/>
        <w:gridCol w:w="451"/>
        <w:gridCol w:w="1036"/>
        <w:gridCol w:w="621"/>
        <w:gridCol w:w="580"/>
        <w:gridCol w:w="1153"/>
        <w:gridCol w:w="1378"/>
        <w:gridCol w:w="1425"/>
        <w:gridCol w:w="1098"/>
      </w:tblGrid>
      <w:tr w:rsidR="00C83BD9" w:rsidTr="00D26011">
        <w:trPr>
          <w:jc w:val="center"/>
        </w:trPr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43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осуществления закупки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год размещения извещения, направления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51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закупках 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38" w:anchor="block_4036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пунктом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 7 части 2 статьи 17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Российской Федерации (муниципальной программы) либо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(функции, полномочия)</w:t>
            </w:r>
          </w:p>
        </w:tc>
        <w:tc>
          <w:tcPr>
            <w:tcW w:w="201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результат реализации мероприятия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ной программы Российской Федерации (муниципальной программы)</w:t>
            </w:r>
            <w:hyperlink r:id="rId39" w:anchor="block_20222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год</w:t>
            </w:r>
          </w:p>
        </w:tc>
        <w:tc>
          <w:tcPr>
            <w:tcW w:w="204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100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BD9" w:rsidTr="00D26011">
        <w:trPr>
          <w:jc w:val="center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83BD9" w:rsidTr="00D26011">
        <w:trPr>
          <w:jc w:val="center"/>
        </w:trPr>
        <w:tc>
          <w:tcPr>
            <w:tcW w:w="8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101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для осуществления закупок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BD9" w:rsidTr="00D26011">
        <w:trPr>
          <w:jc w:val="center"/>
        </w:trPr>
        <w:tc>
          <w:tcPr>
            <w:tcW w:w="1011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коду </w:t>
            </w:r>
            <w:hyperlink r:id="rId40" w:anchor="block_100000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____/ по соглашению N ___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hyperlink r:id="rId41" w:anchor="block_20333" w:history="1">
              <w:r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</w:tcPr>
          <w:p w:rsidR="00C83BD9" w:rsidRDefault="00C83BD9" w:rsidP="00D2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Ответственный исполнитель _______________________ ___________________ _______________________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 xml:space="preserve">                                (должность)            (подпись)       (расшифровка подписи)</w:t>
      </w:r>
    </w:p>
    <w:p w:rsidR="00C83BD9" w:rsidRDefault="00C83BD9" w:rsidP="00C8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ru-RU"/>
        </w:rPr>
        <w:t>"___"___________ 20___ г.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83BD9" w:rsidRDefault="00C83BD9" w:rsidP="00C83B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_____________________________</w:t>
      </w:r>
    </w:p>
    <w:p w:rsidR="00C83BD9" w:rsidRDefault="00C83BD9">
      <w:pPr>
        <w:tabs>
          <w:tab w:val="left" w:pos="6165"/>
          <w:tab w:val="left" w:pos="6540"/>
          <w:tab w:val="left" w:pos="7965"/>
        </w:tabs>
        <w:spacing w:after="0"/>
        <w:rPr>
          <w:rFonts w:ascii="Calibri" w:eastAsia="Calibri" w:hAnsi="Calibri" w:cs="Times New Roman"/>
        </w:rPr>
      </w:pPr>
    </w:p>
    <w:sectPr w:rsidR="00C83BD9" w:rsidSect="00C83BD9">
      <w:pgSz w:w="16838" w:h="11906" w:orient="landscape"/>
      <w:pgMar w:top="680" w:right="510" w:bottom="851" w:left="1304" w:header="51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502" w:rsidRDefault="00D57502">
      <w:pPr>
        <w:spacing w:line="240" w:lineRule="auto"/>
      </w:pPr>
      <w:r>
        <w:separator/>
      </w:r>
    </w:p>
  </w:endnote>
  <w:endnote w:type="continuationSeparator" w:id="0">
    <w:p w:rsidR="00D57502" w:rsidRDefault="00D5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C6" w:rsidRDefault="00D57502">
    <w:pPr>
      <w:pStyle w:val="af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18"/>
        <w:szCs w:val="18"/>
      </w:rPr>
      <w:t xml:space="preserve">Информационный бюллетень </w:t>
    </w:r>
    <w:proofErr w:type="spellStart"/>
    <w:r>
      <w:rPr>
        <w:rFonts w:asciiTheme="majorHAnsi" w:eastAsiaTheme="majorEastAsia" w:hAnsiTheme="majorHAnsi" w:cstheme="majorBidi"/>
        <w:sz w:val="18"/>
        <w:szCs w:val="18"/>
      </w:rPr>
      <w:t>Парамоновского</w:t>
    </w:r>
    <w:proofErr w:type="spellEnd"/>
    <w:r>
      <w:rPr>
        <w:rFonts w:asciiTheme="majorHAnsi" w:eastAsiaTheme="majorEastAsia" w:hAnsiTheme="majorHAnsi" w:cstheme="majorBidi"/>
        <w:sz w:val="18"/>
        <w:szCs w:val="18"/>
      </w:rPr>
      <w:t xml:space="preserve"> сельскогопоселения№</w:t>
    </w:r>
    <w:r>
      <w:rPr>
        <w:rFonts w:asciiTheme="majorHAnsi" w:eastAsiaTheme="majorEastAsia" w:hAnsiTheme="majorHAnsi" w:cstheme="majorBidi"/>
        <w:sz w:val="18"/>
        <w:szCs w:val="18"/>
      </w:rPr>
      <w:t xml:space="preserve">5 </w:t>
    </w:r>
    <w:r>
      <w:rPr>
        <w:rFonts w:asciiTheme="majorHAnsi" w:eastAsiaTheme="majorEastAsia" w:hAnsiTheme="majorHAnsi" w:cstheme="majorBidi"/>
        <w:sz w:val="18"/>
        <w:szCs w:val="18"/>
      </w:rPr>
      <w:t xml:space="preserve">от </w:t>
    </w:r>
    <w:r>
      <w:rPr>
        <w:rFonts w:asciiTheme="majorHAnsi" w:eastAsiaTheme="majorEastAsia" w:hAnsiTheme="majorHAnsi" w:cstheme="majorBidi"/>
        <w:sz w:val="18"/>
        <w:szCs w:val="18"/>
      </w:rPr>
      <w:t>06</w:t>
    </w:r>
    <w:r>
      <w:rPr>
        <w:rFonts w:asciiTheme="majorHAnsi" w:eastAsiaTheme="majorEastAsia" w:hAnsiTheme="majorHAnsi" w:cstheme="majorBidi"/>
        <w:sz w:val="18"/>
        <w:szCs w:val="18"/>
      </w:rPr>
      <w:t>.0</w:t>
    </w:r>
    <w:r>
      <w:rPr>
        <w:rFonts w:asciiTheme="majorHAnsi" w:eastAsiaTheme="majorEastAsia" w:hAnsiTheme="majorHAnsi" w:cstheme="majorBidi"/>
        <w:sz w:val="18"/>
        <w:szCs w:val="18"/>
      </w:rPr>
      <w:t>6</w:t>
    </w:r>
    <w:r>
      <w:rPr>
        <w:rFonts w:asciiTheme="majorHAnsi" w:eastAsiaTheme="majorEastAsia" w:hAnsiTheme="majorHAnsi" w:cstheme="majorBidi"/>
        <w:sz w:val="18"/>
        <w:szCs w:val="18"/>
      </w:rPr>
      <w:t>.2019г.</w:t>
    </w:r>
    <w:proofErr w:type="gramStart"/>
    <w:r>
      <w:rPr>
        <w:rFonts w:asciiTheme="majorHAnsi" w:eastAsiaTheme="majorEastAsia" w:hAnsiTheme="majorHAnsi" w:cstheme="majorBidi"/>
        <w:sz w:val="18"/>
        <w:szCs w:val="18"/>
      </w:rPr>
      <w:t>,т</w:t>
    </w:r>
    <w:proofErr w:type="gramEnd"/>
    <w:r>
      <w:rPr>
        <w:rFonts w:asciiTheme="majorHAnsi" w:eastAsiaTheme="majorEastAsia" w:hAnsiTheme="majorHAnsi" w:cstheme="majorBidi"/>
        <w:sz w:val="18"/>
        <w:szCs w:val="18"/>
      </w:rPr>
      <w:t>ираж10экземпляров</w:t>
    </w:r>
    <w:r>
      <w:rPr>
        <w:rFonts w:asciiTheme="majorHAnsi" w:eastAsiaTheme="majorEastAsia" w:hAnsiTheme="majorHAnsi" w:cstheme="majorBidi"/>
      </w:rPr>
      <w:t>страница</w:t>
    </w:r>
    <w:r w:rsidR="00234FC6" w:rsidRPr="00234FC6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234FC6" w:rsidRPr="00234FC6">
      <w:rPr>
        <w:rFonts w:asciiTheme="minorHAnsi" w:eastAsiaTheme="minorEastAsia" w:hAnsiTheme="minorHAnsi" w:cstheme="minorBidi"/>
      </w:rPr>
      <w:fldChar w:fldCharType="separate"/>
    </w:r>
    <w:r w:rsidR="00C83BD9" w:rsidRPr="00C83BD9">
      <w:rPr>
        <w:rFonts w:asciiTheme="majorHAnsi" w:eastAsiaTheme="majorEastAsia" w:hAnsiTheme="majorHAnsi" w:cstheme="majorBidi"/>
        <w:noProof/>
      </w:rPr>
      <w:t>10</w:t>
    </w:r>
    <w:r w:rsidR="00234FC6">
      <w:rPr>
        <w:rFonts w:asciiTheme="majorHAnsi" w:eastAsiaTheme="majorEastAsia" w:hAnsiTheme="majorHAnsi" w:cstheme="majorBidi"/>
      </w:rPr>
      <w:fldChar w:fldCharType="end"/>
    </w:r>
  </w:p>
  <w:p w:rsidR="00234FC6" w:rsidRDefault="00234F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502" w:rsidRDefault="00D57502">
      <w:pPr>
        <w:spacing w:after="0" w:line="240" w:lineRule="auto"/>
      </w:pPr>
      <w:r>
        <w:separator/>
      </w:r>
    </w:p>
  </w:footnote>
  <w:footnote w:type="continuationSeparator" w:id="0">
    <w:p w:rsidR="00D57502" w:rsidRDefault="00D5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8685A3A60AD346BCA7EEA357E1448146"/>
      </w:placeholder>
      <w:text/>
    </w:sdtPr>
    <w:sdtContent>
      <w:p w:rsidR="00234FC6" w:rsidRDefault="00D57502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Информационный бюллетень №5</w:t>
        </w:r>
      </w:p>
    </w:sdtContent>
  </w:sdt>
  <w:p w:rsidR="00234FC6" w:rsidRDefault="00234F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F3F"/>
    <w:multiLevelType w:val="multilevel"/>
    <w:tmpl w:val="06034F3F"/>
    <w:lvl w:ilvl="0">
      <w:start w:val="1"/>
      <w:numFmt w:val="decimal"/>
      <w:lvlText w:val="%1."/>
      <w:lvlJc w:val="left"/>
      <w:pPr>
        <w:ind w:left="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A18"/>
    <w:rsid w:val="000056BF"/>
    <w:rsid w:val="00006BAA"/>
    <w:rsid w:val="00012462"/>
    <w:rsid w:val="0001355C"/>
    <w:rsid w:val="00023134"/>
    <w:rsid w:val="000314DE"/>
    <w:rsid w:val="00045BCE"/>
    <w:rsid w:val="00056AB8"/>
    <w:rsid w:val="00066653"/>
    <w:rsid w:val="00085AEB"/>
    <w:rsid w:val="000A2881"/>
    <w:rsid w:val="000A29C1"/>
    <w:rsid w:val="000B4D2D"/>
    <w:rsid w:val="00104DE1"/>
    <w:rsid w:val="00120D50"/>
    <w:rsid w:val="00123A5A"/>
    <w:rsid w:val="001255AF"/>
    <w:rsid w:val="00156572"/>
    <w:rsid w:val="001B0DA7"/>
    <w:rsid w:val="00221A36"/>
    <w:rsid w:val="00234FC6"/>
    <w:rsid w:val="00241417"/>
    <w:rsid w:val="0027491B"/>
    <w:rsid w:val="002752DF"/>
    <w:rsid w:val="002A1A73"/>
    <w:rsid w:val="002A1C37"/>
    <w:rsid w:val="002C2FF3"/>
    <w:rsid w:val="002C7154"/>
    <w:rsid w:val="0031124C"/>
    <w:rsid w:val="00317F21"/>
    <w:rsid w:val="00353D22"/>
    <w:rsid w:val="003C3685"/>
    <w:rsid w:val="003F46FD"/>
    <w:rsid w:val="004122AB"/>
    <w:rsid w:val="0041608A"/>
    <w:rsid w:val="00431487"/>
    <w:rsid w:val="00453C86"/>
    <w:rsid w:val="004600A8"/>
    <w:rsid w:val="004622A2"/>
    <w:rsid w:val="00483F59"/>
    <w:rsid w:val="004C2D9D"/>
    <w:rsid w:val="004F1C5C"/>
    <w:rsid w:val="004F5E50"/>
    <w:rsid w:val="00527E16"/>
    <w:rsid w:val="005367D5"/>
    <w:rsid w:val="00543716"/>
    <w:rsid w:val="00543A18"/>
    <w:rsid w:val="00562B00"/>
    <w:rsid w:val="005938AC"/>
    <w:rsid w:val="005D0337"/>
    <w:rsid w:val="005D593F"/>
    <w:rsid w:val="005F3710"/>
    <w:rsid w:val="00627B61"/>
    <w:rsid w:val="00632A42"/>
    <w:rsid w:val="00645723"/>
    <w:rsid w:val="006D59BC"/>
    <w:rsid w:val="00706168"/>
    <w:rsid w:val="0073350C"/>
    <w:rsid w:val="00757A40"/>
    <w:rsid w:val="00762A22"/>
    <w:rsid w:val="007815CB"/>
    <w:rsid w:val="007926D0"/>
    <w:rsid w:val="007B56C1"/>
    <w:rsid w:val="007D6E88"/>
    <w:rsid w:val="0081378B"/>
    <w:rsid w:val="008309E4"/>
    <w:rsid w:val="00842A47"/>
    <w:rsid w:val="00845BB5"/>
    <w:rsid w:val="008A50EE"/>
    <w:rsid w:val="008F24CE"/>
    <w:rsid w:val="008F7383"/>
    <w:rsid w:val="0091471F"/>
    <w:rsid w:val="00921CF4"/>
    <w:rsid w:val="009540BD"/>
    <w:rsid w:val="00956E84"/>
    <w:rsid w:val="00961F8D"/>
    <w:rsid w:val="00962DF5"/>
    <w:rsid w:val="00965B36"/>
    <w:rsid w:val="009A0157"/>
    <w:rsid w:val="009B2E3A"/>
    <w:rsid w:val="009B3F83"/>
    <w:rsid w:val="009C607B"/>
    <w:rsid w:val="009E4F31"/>
    <w:rsid w:val="009F2DCC"/>
    <w:rsid w:val="00A02B3F"/>
    <w:rsid w:val="00A22312"/>
    <w:rsid w:val="00A23ABF"/>
    <w:rsid w:val="00A360FA"/>
    <w:rsid w:val="00A4793D"/>
    <w:rsid w:val="00A709C7"/>
    <w:rsid w:val="00AB0020"/>
    <w:rsid w:val="00AB3E0B"/>
    <w:rsid w:val="00AB7D80"/>
    <w:rsid w:val="00AF64EA"/>
    <w:rsid w:val="00B259B8"/>
    <w:rsid w:val="00B306F0"/>
    <w:rsid w:val="00B52CBF"/>
    <w:rsid w:val="00B91CF9"/>
    <w:rsid w:val="00B944A8"/>
    <w:rsid w:val="00B958BA"/>
    <w:rsid w:val="00B97627"/>
    <w:rsid w:val="00BA1164"/>
    <w:rsid w:val="00BC7B5B"/>
    <w:rsid w:val="00C56A6A"/>
    <w:rsid w:val="00C83BD9"/>
    <w:rsid w:val="00C8592D"/>
    <w:rsid w:val="00D06BF6"/>
    <w:rsid w:val="00D32C2B"/>
    <w:rsid w:val="00D57502"/>
    <w:rsid w:val="00D62A9A"/>
    <w:rsid w:val="00DC51F1"/>
    <w:rsid w:val="00DD48A3"/>
    <w:rsid w:val="00DF6769"/>
    <w:rsid w:val="00E175E4"/>
    <w:rsid w:val="00E66902"/>
    <w:rsid w:val="00EF574A"/>
    <w:rsid w:val="00F653F2"/>
    <w:rsid w:val="00FB5DDF"/>
    <w:rsid w:val="00FE136B"/>
    <w:rsid w:val="120B065C"/>
    <w:rsid w:val="13A24BA4"/>
    <w:rsid w:val="7CA37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qFormat="1"/>
    <w:lsdException w:name="page number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Block Text" w:semiHidden="0" w:uiPriority="0" w:unhideWhenUsed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(Web)" w:semiHidden="0"/>
    <w:lsdException w:name="Normal Table" w:qFormat="1"/>
    <w:lsdException w:name="Balloon Text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C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4FC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34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34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234FC6"/>
    <w:rPr>
      <w:color w:val="800080"/>
      <w:u w:val="single"/>
    </w:rPr>
  </w:style>
  <w:style w:type="character" w:styleId="a4">
    <w:name w:val="footnote reference"/>
    <w:basedOn w:val="a0"/>
    <w:uiPriority w:val="99"/>
    <w:semiHidden/>
    <w:unhideWhenUsed/>
    <w:qFormat/>
    <w:rsid w:val="00234FC6"/>
    <w:rPr>
      <w:vertAlign w:val="superscript"/>
    </w:rPr>
  </w:style>
  <w:style w:type="character" w:styleId="a5">
    <w:name w:val="endnote reference"/>
    <w:basedOn w:val="a0"/>
    <w:uiPriority w:val="99"/>
    <w:semiHidden/>
    <w:unhideWhenUsed/>
    <w:rsid w:val="00234FC6"/>
    <w:rPr>
      <w:vertAlign w:val="superscript"/>
    </w:rPr>
  </w:style>
  <w:style w:type="character" w:styleId="a6">
    <w:name w:val="Hyperlink"/>
    <w:basedOn w:val="a0"/>
    <w:uiPriority w:val="99"/>
    <w:rsid w:val="00234FC6"/>
    <w:rPr>
      <w:color w:val="0000FF"/>
      <w:u w:val="single"/>
    </w:rPr>
  </w:style>
  <w:style w:type="character" w:styleId="a7">
    <w:name w:val="page number"/>
    <w:basedOn w:val="a0"/>
    <w:rsid w:val="00234FC6"/>
  </w:style>
  <w:style w:type="paragraph" w:styleId="a8">
    <w:name w:val="Balloon Text"/>
    <w:basedOn w:val="a"/>
    <w:link w:val="a9"/>
    <w:uiPriority w:val="99"/>
    <w:semiHidden/>
    <w:rsid w:val="00234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10"/>
    <w:rsid w:val="00234FC6"/>
    <w:pPr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234FC6"/>
    <w:pPr>
      <w:spacing w:after="0" w:line="240" w:lineRule="auto"/>
    </w:pPr>
    <w:rPr>
      <w:sz w:val="20"/>
      <w:szCs w:val="20"/>
    </w:rPr>
  </w:style>
  <w:style w:type="paragraph" w:styleId="ac">
    <w:name w:val="Document Map"/>
    <w:basedOn w:val="a"/>
    <w:link w:val="ad"/>
    <w:uiPriority w:val="99"/>
    <w:unhideWhenUsed/>
    <w:qFormat/>
    <w:rsid w:val="00234FC6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e">
    <w:name w:val="footnote text"/>
    <w:basedOn w:val="a"/>
    <w:uiPriority w:val="99"/>
    <w:semiHidden/>
    <w:unhideWhenUsed/>
    <w:qFormat/>
    <w:rsid w:val="00234FC6"/>
    <w:rPr>
      <w:sz w:val="20"/>
      <w:szCs w:val="20"/>
    </w:rPr>
  </w:style>
  <w:style w:type="paragraph" w:styleId="af">
    <w:name w:val="header"/>
    <w:basedOn w:val="a"/>
    <w:link w:val="af0"/>
    <w:uiPriority w:val="99"/>
    <w:rsid w:val="00234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234FC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34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rsid w:val="00234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234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34F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lock Text"/>
    <w:basedOn w:val="a"/>
    <w:rsid w:val="00234FC6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9">
    <w:name w:val="Table Grid"/>
    <w:basedOn w:val="a1"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4F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rsid w:val="00234FC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234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234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34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4FC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4">
    <w:name w:val="Основной текст 2 Знак"/>
    <w:basedOn w:val="a0"/>
    <w:qFormat/>
    <w:rsid w:val="00234FC6"/>
  </w:style>
  <w:style w:type="character" w:customStyle="1" w:styleId="210">
    <w:name w:val="Основной текст 2 Знак1"/>
    <w:link w:val="21"/>
    <w:uiPriority w:val="99"/>
    <w:qFormat/>
    <w:locked/>
    <w:rsid w:val="00234FC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qFormat/>
    <w:rsid w:val="00234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234FC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1">
    <w:name w:val="Сетка таблицы3"/>
    <w:basedOn w:val="a1"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концевой сноски Знак"/>
    <w:basedOn w:val="a0"/>
    <w:link w:val="aa"/>
    <w:uiPriority w:val="99"/>
    <w:semiHidden/>
    <w:rsid w:val="00234FC6"/>
    <w:rPr>
      <w:sz w:val="20"/>
      <w:szCs w:val="20"/>
    </w:rPr>
  </w:style>
  <w:style w:type="table" w:customStyle="1" w:styleId="4">
    <w:name w:val="Сетка таблицы4"/>
    <w:basedOn w:val="a1"/>
    <w:qFormat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qFormat/>
    <w:rsid w:val="00234FC6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basedOn w:val="a0"/>
    <w:link w:val="af3"/>
    <w:qFormat/>
    <w:rsid w:val="00234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qFormat/>
    <w:rsid w:val="00234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qFormat/>
    <w:rsid w:val="00234F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a">
    <w:name w:val="List Paragraph"/>
    <w:basedOn w:val="a"/>
    <w:uiPriority w:val="34"/>
    <w:qFormat/>
    <w:rsid w:val="00234FC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ial">
    <w:name w:val="Обычный + Arial"/>
    <w:basedOn w:val="a"/>
    <w:qFormat/>
    <w:rsid w:val="00234FC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34FC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34F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table" w:customStyle="1" w:styleId="6">
    <w:name w:val="Сетка таблицы6"/>
    <w:basedOn w:val="a1"/>
    <w:qFormat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2"/>
    <w:rsid w:val="00234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234F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Знак Знак Знак1 Знак"/>
    <w:basedOn w:val="a"/>
    <w:rsid w:val="00234FC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b">
    <w:name w:val="No Spacing"/>
    <w:uiPriority w:val="1"/>
    <w:qFormat/>
    <w:rsid w:val="00234FC6"/>
    <w:rPr>
      <w:rFonts w:ascii="Calibri" w:eastAsia="Times New Roman" w:hAnsi="Calibri"/>
      <w:sz w:val="22"/>
      <w:szCs w:val="22"/>
      <w:lang w:eastAsia="en-US"/>
    </w:rPr>
  </w:style>
  <w:style w:type="character" w:customStyle="1" w:styleId="apple-style-span">
    <w:name w:val="apple-style-span"/>
    <w:qFormat/>
    <w:rsid w:val="00234FC6"/>
    <w:rPr>
      <w:rFonts w:cs="Times New Roman"/>
    </w:rPr>
  </w:style>
  <w:style w:type="table" w:customStyle="1" w:styleId="7">
    <w:name w:val="Сетка таблицы7"/>
    <w:basedOn w:val="a1"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qFormat/>
    <w:rsid w:val="00234F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qFormat/>
    <w:rsid w:val="00234F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uiPriority w:val="99"/>
    <w:unhideWhenUsed/>
    <w:qFormat/>
    <w:rsid w:val="00234FC6"/>
    <w:rPr>
      <w:color w:val="0000FF"/>
      <w:u w:val="single"/>
    </w:rPr>
  </w:style>
  <w:style w:type="paragraph" w:customStyle="1" w:styleId="ConsNonformat">
    <w:name w:val="ConsNonformat"/>
    <w:qFormat/>
    <w:rsid w:val="00234FC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49C24EC4F20A9994D49695DE395B79461EDD9F8882B677C5B3BE50D8EED9A87E72BA35A6FF3CEC39I3I" TargetMode="External"/><Relationship Id="rId18" Type="http://schemas.openxmlformats.org/officeDocument/2006/relationships/hyperlink" Target="http://base.garant.ru/70284934/" TargetMode="External"/><Relationship Id="rId26" Type="http://schemas.openxmlformats.org/officeDocument/2006/relationships/hyperlink" Target="http://base.garant.ru/70353464/a7b26eafd8fd23d18ca4410ac5359e0e/" TargetMode="External"/><Relationship Id="rId39" Type="http://schemas.openxmlformats.org/officeDocument/2006/relationships/hyperlink" Target="http://base.garant.ru/70514250/e17fc2c85170d4859eb173cf4f9beb2b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ase.garant.ru/70514250/e17fc2c85170d4859eb173cf4f9beb2b/" TargetMode="External"/><Relationship Id="rId34" Type="http://schemas.openxmlformats.org/officeDocument/2006/relationships/hyperlink" Target="http://base.garant.ru/70514250/e17fc2c85170d4859eb173cf4f9beb2b/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49C24EC4F20A9994D49695DE395B79461EDD9F8882B677C5B3BE50D8EED9A87E72BA35A6FF3CEA39I1I" TargetMode="External"/><Relationship Id="rId17" Type="http://schemas.openxmlformats.org/officeDocument/2006/relationships/footer" Target="footer1.xml"/><Relationship Id="rId25" Type="http://schemas.openxmlformats.org/officeDocument/2006/relationships/hyperlink" Target="http://base.garant.ru/179222/" TargetMode="External"/><Relationship Id="rId33" Type="http://schemas.openxmlformats.org/officeDocument/2006/relationships/hyperlink" Target="http://base.garant.ru/70514250/e17fc2c85170d4859eb173cf4f9beb2b/" TargetMode="External"/><Relationship Id="rId38" Type="http://schemas.openxmlformats.org/officeDocument/2006/relationships/hyperlink" Target="http://base.garant.ru/70353464/a7b26eafd8fd23d18ca4410ac5359e0e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base.garant.ru/70465940/" TargetMode="External"/><Relationship Id="rId29" Type="http://schemas.openxmlformats.org/officeDocument/2006/relationships/hyperlink" Target="http://base.garant.ru/70514250/e17fc2c85170d4859eb173cf4f9beb2b/" TargetMode="External"/><Relationship Id="rId41" Type="http://schemas.openxmlformats.org/officeDocument/2006/relationships/hyperlink" Target="http://base.garant.ru/70514250/e17fc2c85170d4859eb173cf4f9beb2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49C24EC4F20A9994D49695DE395B79461EDD9F8882B677C5B3BE50D83EIEI" TargetMode="External"/><Relationship Id="rId24" Type="http://schemas.openxmlformats.org/officeDocument/2006/relationships/hyperlink" Target="http://base.garant.ru/179222/" TargetMode="External"/><Relationship Id="rId32" Type="http://schemas.openxmlformats.org/officeDocument/2006/relationships/hyperlink" Target="http://base.garant.ru/70465940/" TargetMode="External"/><Relationship Id="rId37" Type="http://schemas.openxmlformats.org/officeDocument/2006/relationships/hyperlink" Target="http://base.garant.ru/179222/" TargetMode="External"/><Relationship Id="rId40" Type="http://schemas.openxmlformats.org/officeDocument/2006/relationships/hyperlink" Target="http://base.garant.ru/70408460/d76cc4a88c2584579d763f3d0458df28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549C24EC4F20A9994D49695DE395B79461EDD9F8882B677C5B3BE50D83EIEI" TargetMode="External"/><Relationship Id="rId23" Type="http://schemas.openxmlformats.org/officeDocument/2006/relationships/hyperlink" Target="http://base.garant.ru/70465940/" TargetMode="External"/><Relationship Id="rId28" Type="http://schemas.openxmlformats.org/officeDocument/2006/relationships/hyperlink" Target="http://base.garant.ru/70408460/d76cc4a88c2584579d763f3d0458df28/" TargetMode="External"/><Relationship Id="rId36" Type="http://schemas.openxmlformats.org/officeDocument/2006/relationships/hyperlink" Target="http://base.garant.ru/179222/" TargetMode="External"/><Relationship Id="rId10" Type="http://schemas.openxmlformats.org/officeDocument/2006/relationships/hyperlink" Target="consultantplus://offline/ref=4549C24EC4F20A9994D49695DE395B79461EDD9F8882B677C5B3BE50D8EED9A87E72BA35A6FF3CEA39I1I" TargetMode="External"/><Relationship Id="rId19" Type="http://schemas.openxmlformats.org/officeDocument/2006/relationships/hyperlink" Target="http://base.garant.ru/12117985/" TargetMode="External"/><Relationship Id="rId31" Type="http://schemas.openxmlformats.org/officeDocument/2006/relationships/hyperlink" Target="http://base.garant.ru/12117985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4549C24EC4F20A9994D49695DE395B79461EDD9F8882B677C5B3BE50D8EED9A87E72BA35A6FF3CEE39I1I" TargetMode="External"/><Relationship Id="rId14" Type="http://schemas.openxmlformats.org/officeDocument/2006/relationships/hyperlink" Target="consultantplus://offline/ref=4549C24EC4F20A9994D49695DE395B79461EDD9F8882B677C5B3BE50D8EED9A87E72BA35A6FE3EEC39I6I" TargetMode="External"/><Relationship Id="rId22" Type="http://schemas.openxmlformats.org/officeDocument/2006/relationships/hyperlink" Target="http://base.garant.ru/70514250/e17fc2c85170d4859eb173cf4f9beb2b/" TargetMode="External"/><Relationship Id="rId27" Type="http://schemas.openxmlformats.org/officeDocument/2006/relationships/hyperlink" Target="http://base.garant.ru/70514250/e17fc2c85170d4859eb173cf4f9beb2b/" TargetMode="External"/><Relationship Id="rId30" Type="http://schemas.openxmlformats.org/officeDocument/2006/relationships/hyperlink" Target="http://base.garant.ru/70284934/" TargetMode="External"/><Relationship Id="rId35" Type="http://schemas.openxmlformats.org/officeDocument/2006/relationships/hyperlink" Target="http://base.garant.ru/70465940/" TargetMode="External"/><Relationship Id="rId43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85A3A60AD346BCA7EEA357E1448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C4CF9-8F7A-4C11-A7D2-F04748807BBB}"/>
      </w:docPartPr>
      <w:docPartBody>
        <w:p w:rsidR="008D1E03" w:rsidRDefault="002324EB">
          <w:pPr>
            <w:pStyle w:val="8685A3A60AD346BCA7EEA357E1448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EB" w:rsidRDefault="002324EB">
      <w:pPr>
        <w:spacing w:line="240" w:lineRule="auto"/>
      </w:pPr>
      <w:r>
        <w:separator/>
      </w:r>
    </w:p>
  </w:endnote>
  <w:endnote w:type="continuationSeparator" w:id="0">
    <w:p w:rsidR="002324EB" w:rsidRDefault="002324EB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EB" w:rsidRDefault="002324EB">
      <w:pPr>
        <w:spacing w:after="0" w:line="240" w:lineRule="auto"/>
      </w:pPr>
      <w:r>
        <w:separator/>
      </w:r>
    </w:p>
  </w:footnote>
  <w:footnote w:type="continuationSeparator" w:id="0">
    <w:p w:rsidR="002324EB" w:rsidRDefault="002324E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D32"/>
    <w:rsid w:val="00027811"/>
    <w:rsid w:val="00037846"/>
    <w:rsid w:val="0006028D"/>
    <w:rsid w:val="00121CAD"/>
    <w:rsid w:val="0014000D"/>
    <w:rsid w:val="001550BF"/>
    <w:rsid w:val="001C06B4"/>
    <w:rsid w:val="002324EB"/>
    <w:rsid w:val="002839B6"/>
    <w:rsid w:val="00362B3A"/>
    <w:rsid w:val="0037137F"/>
    <w:rsid w:val="0054243D"/>
    <w:rsid w:val="00601B70"/>
    <w:rsid w:val="00763A9B"/>
    <w:rsid w:val="007A1BD8"/>
    <w:rsid w:val="007B5F4A"/>
    <w:rsid w:val="00876ED1"/>
    <w:rsid w:val="008D1E03"/>
    <w:rsid w:val="00961831"/>
    <w:rsid w:val="009B18CA"/>
    <w:rsid w:val="00A34D32"/>
    <w:rsid w:val="00C74E87"/>
    <w:rsid w:val="00CA2F42"/>
    <w:rsid w:val="00EC6A92"/>
    <w:rsid w:val="00F252A2"/>
    <w:rsid w:val="00FA47DE"/>
    <w:rsid w:val="00FC3C83"/>
    <w:rsid w:val="00FE1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C68F81B4D1439FAA41C1757A2D9C71">
    <w:name w:val="E2C68F81B4D1439FAA41C1757A2D9C71"/>
    <w:rsid w:val="008D1E03"/>
    <w:pPr>
      <w:spacing w:after="200" w:line="276" w:lineRule="auto"/>
    </w:pPr>
    <w:rPr>
      <w:sz w:val="22"/>
      <w:szCs w:val="22"/>
    </w:rPr>
  </w:style>
  <w:style w:type="paragraph" w:customStyle="1" w:styleId="8685A3A60AD346BCA7EEA357E1448146">
    <w:name w:val="8685A3A60AD346BCA7EEA357E1448146"/>
    <w:rsid w:val="008D1E03"/>
    <w:pPr>
      <w:spacing w:after="200" w:line="276" w:lineRule="auto"/>
    </w:pPr>
    <w:rPr>
      <w:sz w:val="22"/>
      <w:szCs w:val="22"/>
    </w:rPr>
  </w:style>
  <w:style w:type="paragraph" w:customStyle="1" w:styleId="880A06ACF6034DE5A28FFD31D1679F8F">
    <w:name w:val="880A06ACF6034DE5A28FFD31D1679F8F"/>
    <w:qFormat/>
    <w:rsid w:val="008D1E03"/>
    <w:pPr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5E0D61-87E4-46ED-9E26-D8CC82B4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4001</Words>
  <Characters>22812</Characters>
  <Application>Microsoft Office Word</Application>
  <DocSecurity>0</DocSecurity>
  <Lines>190</Lines>
  <Paragraphs>53</Paragraphs>
  <ScaleCrop>false</ScaleCrop>
  <Company>Home</Company>
  <LinksUpToDate>false</LinksUpToDate>
  <CharactersWithSpaces>26760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№5</dc:title>
  <dc:creator>User</dc:creator>
  <cp:lastModifiedBy>Пользователь</cp:lastModifiedBy>
  <cp:revision>54</cp:revision>
  <cp:lastPrinted>2019-03-05T07:30:00Z</cp:lastPrinted>
  <dcterms:created xsi:type="dcterms:W3CDTF">2014-05-23T07:39:00Z</dcterms:created>
  <dcterms:modified xsi:type="dcterms:W3CDTF">2021-05-19T07:41:00Z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