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hint="default" w:ascii="Times New Roman" w:hAnsi="Times New Roman" w:eastAsia="Calibri" w:cs="Times New Roman"/>
          <w:b/>
          <w:sz w:val="40"/>
          <w:szCs w:val="40"/>
          <w:lang w:val="ru-RU"/>
        </w:rPr>
        <w:t>6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17</w:t>
      </w:r>
      <w:r>
        <w:rPr>
          <w:rFonts w:ascii="Times New Roman" w:hAnsi="Times New Roman" w:eastAsia="Calibri" w:cs="Times New Roman"/>
          <w:b/>
          <w:sz w:val="28"/>
          <w:szCs w:val="28"/>
        </w:rPr>
        <w:t>.0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</w:rPr>
        <w:t>2019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28"/>
          <w:szCs w:val="28"/>
        </w:rPr>
        <w:t>главный</w:t>
      </w:r>
      <w:r>
        <w:rPr>
          <w:rFonts w:ascii="Times New Roman" w:hAnsi="Times New Roman" w:eastAsia="Calibri" w:cs="Times New Roman"/>
          <w:sz w:val="32"/>
          <w:szCs w:val="32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485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6"/>
        <w:tblW w:w="10080" w:type="dxa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60"/>
        <w:gridCol w:w="6530"/>
        <w:gridCol w:w="139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Парамоновского  сельского поселения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Морозовского  района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69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tabs>
                <w:tab w:val="left" w:pos="510"/>
                <w:tab w:val="center" w:pos="851"/>
              </w:tabs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W w:w="990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00" w:type="dxa"/>
          </w:tcPr>
          <w:p>
            <w:pPr>
              <w:ind w:left="-70" w:right="6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июня  2019 года                         № 30                          х.Парамонов</w:t>
            </w:r>
          </w:p>
        </w:tc>
      </w:tr>
    </w:tbl>
    <w:p>
      <w:pPr>
        <w:pStyle w:val="65"/>
        <w:jc w:val="both"/>
        <w:rPr>
          <w:sz w:val="28"/>
          <w:szCs w:val="28"/>
        </w:rPr>
      </w:pPr>
    </w:p>
    <w:p>
      <w:pPr>
        <w:pStyle w:val="6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формирования, утверждения </w:t>
      </w:r>
    </w:p>
    <w:p>
      <w:pPr>
        <w:pStyle w:val="6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ведения плана-графика закупок товаров, </w:t>
      </w:r>
    </w:p>
    <w:p>
      <w:pPr>
        <w:pStyle w:val="6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работ, услуг для обеспечения муниципальных </w:t>
      </w:r>
    </w:p>
    <w:p>
      <w:pPr>
        <w:pStyle w:val="6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нужд Парамоновского  сельского поселения</w:t>
      </w:r>
      <w:r>
        <w:rPr>
          <w:b/>
          <w:bCs/>
          <w:sz w:val="26"/>
          <w:szCs w:val="26"/>
        </w:rPr>
        <w:t xml:space="preserve"> </w:t>
      </w:r>
    </w:p>
    <w:p>
      <w:pPr>
        <w:pStyle w:val="65"/>
        <w:jc w:val="both"/>
        <w:rPr>
          <w:sz w:val="26"/>
          <w:szCs w:val="26"/>
        </w:rPr>
      </w:pPr>
    </w:p>
    <w:p>
      <w:pPr>
        <w:pStyle w:val="65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5 статьи 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</w:p>
    <w:p>
      <w:pPr>
        <w:autoSpaceDE w:val="0"/>
        <w:autoSpaceDN w:val="0"/>
        <w:adjustRightInd w:val="0"/>
        <w:spacing w:before="24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Порядок формирования, утверждения и ведения плана-графика закупок товаров, работ, услуг для обеспечения муниципальных нужд Парамоновского  сельского поселения. 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Парамоновского сельского поселения обеспечить размещение Порядка формирования, утверждения и ведения плана-графика закупок товаров, работ, услуг для обеспечения муниципальных нужд Парамоновского  сельское поселения в течение 3 рабочих дней со дня его опубликования в единой информационной системе в сфере закупок, а до ввода её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</w:t>
      </w:r>
      <w:r>
        <w:rPr>
          <w:sz w:val="26"/>
          <w:szCs w:val="26"/>
          <w:lang w:val="en-US"/>
        </w:rPr>
        <w:t>zakupki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gov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 силу Постановление №40 от 30.12.2015г. «О порядке формирования, утверждения и ведения плана-графика закупок товаров, работ, услуг для обеспечения нужд МО «Парамоновского  сельское поселение»».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>Постановление вступает в силу с со дня официального опубликования и подлежит размещению на официальном сайте Администрации Парамоновского сельского поселения.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>Контроль за выполнением данного постановления оставляю за собой.</w:t>
      </w:r>
    </w:p>
    <w:p>
      <w:pPr>
        <w:pStyle w:val="65"/>
        <w:jc w:val="both"/>
        <w:rPr>
          <w:sz w:val="26"/>
          <w:szCs w:val="26"/>
        </w:rPr>
      </w:pP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Парамоновского </w:t>
      </w:r>
    </w:p>
    <w:p>
      <w:pPr>
        <w:pStyle w:val="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А.В. Павлов  </w:t>
      </w:r>
    </w:p>
    <w:p>
      <w:pPr>
        <w:pStyle w:val="65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УТВЕРЖДЁН </w:t>
      </w:r>
    </w:p>
    <w:p>
      <w:pPr>
        <w:pStyle w:val="65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администрации</w:t>
      </w:r>
    </w:p>
    <w:p>
      <w:pPr>
        <w:pStyle w:val="65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Парамоновского  сельского поселения </w:t>
      </w:r>
    </w:p>
    <w:p>
      <w:pPr>
        <w:pStyle w:val="65"/>
        <w:jc w:val="right"/>
        <w:rPr>
          <w:sz w:val="23"/>
          <w:szCs w:val="23"/>
        </w:rPr>
      </w:pPr>
      <w:r>
        <w:rPr>
          <w:sz w:val="23"/>
          <w:szCs w:val="23"/>
        </w:rPr>
        <w:t>от « 17» июня 2019 г. № 30</w:t>
      </w:r>
    </w:p>
    <w:p>
      <w:pPr>
        <w:pStyle w:val="65"/>
        <w:jc w:val="right"/>
        <w:rPr>
          <w:sz w:val="23"/>
          <w:szCs w:val="23"/>
        </w:rPr>
      </w:pPr>
    </w:p>
    <w:p>
      <w:pPr>
        <w:pStyle w:val="65"/>
        <w:jc w:val="right"/>
        <w:rPr>
          <w:sz w:val="23"/>
          <w:szCs w:val="23"/>
        </w:rPr>
      </w:pPr>
    </w:p>
    <w:p>
      <w:pPr>
        <w:pStyle w:val="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формирования, утверждения и ведения плана-графика</w:t>
      </w:r>
    </w:p>
    <w:p>
      <w:pPr>
        <w:pStyle w:val="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закупок товаров, работ, услуг для обеспечения муниципальных нужд </w:t>
      </w:r>
    </w:p>
    <w:p>
      <w:pPr>
        <w:pStyle w:val="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Парамоновского  сельского поселения</w:t>
      </w:r>
    </w:p>
    <w:p>
      <w:pPr>
        <w:pStyle w:val="65"/>
        <w:jc w:val="both"/>
        <w:rPr>
          <w:sz w:val="28"/>
          <w:szCs w:val="28"/>
        </w:rPr>
      </w:pP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Парамоновского сельского поселения (далее – закупки)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Планы-графики закупок утверждаются в течение 10 рабочих дней муниципальными заказчиками, действующими от имени МО «Парамоновское  сельское поселение», - со дня доведения до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с учётом следующих положений: </w:t>
      </w:r>
    </w:p>
    <w:p>
      <w:pPr>
        <w:pStyle w:val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сроки, установленные главными распорядителями средств бюджета МО « Парамоновского  сельское поселение» </w:t>
      </w:r>
    </w:p>
    <w:p>
      <w:pPr>
        <w:pStyle w:val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 планы-графики закупок после внесения проекта решения о бюджете МО «Парамоновское  сельское поселение» на очередной финансовый год на рассмотрение Собрания депутатов МО «Парамоновское  сельское поселение»; </w:t>
      </w:r>
    </w:p>
    <w:p>
      <w:pPr>
        <w:pStyle w:val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утверждают сформированные планы-графики закупок после их уточнения (при необходимости) и доведения до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определение поставщиков (подрядчиков, исполнителей) для заказчиков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соответствии со статьей 26 Федерального закона,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 же о закупках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которой утверждается план график закупок, в план график закупок так же включаются сведения о закупке на весь срок исполнения контракта.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Заказчики, указанные в пункте 2 настоящего Порядка, ведут планы-графики закупок в соответствии с положениями Федерального закона и требованиями, утвержденными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 же о требованиях к форме плана графика закупок товаров, работ, услуг» (далее - постановление Правительства Российской Федерации от 05.06.2015 №554). Внесение изменений в планы графики закупок осуществляется в случае внесения изменений в план закупок, а так же в следующих случаях: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объема и (или) стоимости планируемых к приобретению товаров, работ, услуг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отмена заказчиком закупки, предусмотренной планом-графиком закупок;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использование в соответствии с законодательством Российской Федерации экономии, полученной при осуществлении закупки;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реализация решения, принятого заказчиком по итогам обязательного общественного обсуждения закупки; </w:t>
      </w:r>
    </w:p>
    <w:p>
      <w:pPr>
        <w:pStyle w:val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возникновение иных существенных обстоятельств, предвидеть которые на дату утверждения плана-графика закупок было невозможно.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10 - 10.2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10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План-график закупок формируется в виде единого документа с учётом требований к форме плана-графика закупок, утверждённых постановлением Правительства Российской Федерации от 05.06.2015 №554.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Информация, включаемая в план-график закупок, должна соответствовать показателям плана закупок, в том числе: </w:t>
      </w:r>
    </w:p>
    <w:p>
      <w:pPr>
        <w:pStyle w:val="6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включаемых в план-график закупок идентификационных кодов закупок идентификационному коду закупки, включённому в план закупок; </w:t>
      </w:r>
    </w:p>
    <w:p>
      <w:pPr>
        <w:pStyle w:val="65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соответствующей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Правила и форма обоснования закупок товаров, работ, услуг установлены постановлением Правительства Российской Федерации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>
      <w:pPr>
        <w:pStyle w:val="6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Утвержденный план-график закупок и внесенные в него изменения в течение 3 рабочих дней со дня его утверждения или изменения, за исключением сведений, составляющих государственную тайну,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 xml:space="preserve">.gov.ru). </w:t>
      </w:r>
    </w:p>
    <w:p>
      <w:pPr>
        <w:jc w:val="both"/>
      </w:pPr>
    </w:p>
    <w:p>
      <w:pPr>
        <w:tabs>
          <w:tab w:val="left" w:pos="6165"/>
          <w:tab w:val="left" w:pos="6540"/>
          <w:tab w:val="left" w:pos="7965"/>
        </w:tabs>
        <w:spacing w:after="0"/>
        <w:rPr>
          <w:rFonts w:ascii="Calibri" w:hAnsi="Calibri" w:eastAsia="Calibri" w:cs="Times New Roma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510" w:right="851" w:bottom="1304" w:left="680" w:header="510" w:footer="5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6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7</w:t>
    </w:r>
    <w:r>
      <w:rPr>
        <w:rFonts w:asciiTheme="majorHAnsi" w:hAnsiTheme="majorHAnsi" w:eastAsiaTheme="majorEastAsia" w:cstheme="majorBidi"/>
        <w:sz w:val="18"/>
        <w:szCs w:val="18"/>
      </w:rPr>
      <w:t>.0</w:t>
    </w:r>
    <w:r>
      <w:rPr>
        <w:rFonts w:hint="default" w:asciiTheme="majorHAnsi" w:hAnsiTheme="majorHAnsi" w:eastAsiaTheme="majorEastAsia" w:cstheme="majorBidi"/>
        <w:sz w:val="18"/>
        <w:szCs w:val="18"/>
        <w:lang w:val="ru-RU"/>
      </w:rPr>
      <w:t>6</w:t>
    </w:r>
    <w:r>
      <w:rPr>
        <w:rFonts w:asciiTheme="majorHAnsi" w:hAnsiTheme="majorHAnsi" w:eastAsiaTheme="majorEastAsia" w:cstheme="majorBidi"/>
        <w:sz w:val="18"/>
        <w:szCs w:val="18"/>
      </w:rPr>
      <w:t>.2019г.,тираж10экземпляров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3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17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№6</w:t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D06BF6"/>
    <w:rsid w:val="00D32C2B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3A24BA4"/>
    <w:rsid w:val="188D1389"/>
    <w:rsid w:val="7CA37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ndnote reference"/>
    <w:basedOn w:val="5"/>
    <w:semiHidden/>
    <w:unhideWhenUsed/>
    <w:uiPriority w:val="99"/>
    <w:rPr>
      <w:vertAlign w:val="superscript"/>
    </w:rPr>
  </w:style>
  <w:style w:type="character" w:styleId="10">
    <w:name w:val="Hyperlink"/>
    <w:basedOn w:val="5"/>
    <w:uiPriority w:val="99"/>
    <w:rPr>
      <w:color w:val="0000FF"/>
      <w:u w:val="single"/>
    </w:rPr>
  </w:style>
  <w:style w:type="character" w:styleId="11">
    <w:name w:val="page number"/>
    <w:basedOn w:val="5"/>
    <w:uiPriority w:val="0"/>
  </w:style>
  <w:style w:type="paragraph" w:styleId="12">
    <w:name w:val="Balloon Text"/>
    <w:basedOn w:val="1"/>
    <w:link w:val="27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Body Text 2"/>
    <w:basedOn w:val="1"/>
    <w:link w:val="32"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4">
    <w:name w:val="endnote text"/>
    <w:basedOn w:val="1"/>
    <w:link w:val="40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Document Map"/>
    <w:basedOn w:val="1"/>
    <w:link w:val="49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16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7">
    <w:name w:val="head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Body Text"/>
    <w:basedOn w:val="1"/>
    <w:link w:val="48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9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0">
    <w:name w:val="footer"/>
    <w:basedOn w:val="1"/>
    <w:link w:val="2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2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table" w:styleId="24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5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5"/>
    <w:link w:val="1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5"/>
    <w:link w:val="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5"/>
    <w:link w:val="2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5"/>
    <w:qFormat/>
    <w:uiPriority w:val="0"/>
  </w:style>
  <w:style w:type="character" w:customStyle="1" w:styleId="32">
    <w:name w:val="Основной текст 2 Знак1"/>
    <w:link w:val="13"/>
    <w:qFormat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5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5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5"/>
    <w:link w:val="14"/>
    <w:semiHidden/>
    <w:uiPriority w:val="99"/>
    <w:rPr>
      <w:sz w:val="20"/>
      <w:szCs w:val="20"/>
    </w:rPr>
  </w:style>
  <w:style w:type="table" w:customStyle="1" w:styleId="41">
    <w:name w:val="Сетка таблицы4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5"/>
    <w:link w:val="19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5"/>
    <w:link w:val="18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5"/>
    <w:link w:val="15"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qFormat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5"/>
    <w:link w:val="2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qFormat/>
    <w:uiPriority w:val="0"/>
    <w:rPr>
      <w:rFonts w:cs="Times New Roman"/>
    </w:rPr>
  </w:style>
  <w:style w:type="table" w:customStyle="1" w:styleId="60">
    <w:name w:val="Сетка таблицы7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5"/>
    <w:unhideWhenUsed/>
    <w:uiPriority w:val="99"/>
    <w:rPr>
      <w:color w:val="0000FF"/>
      <w:u w:val="single"/>
    </w:rPr>
  </w:style>
  <w:style w:type="paragraph" w:customStyle="1" w:styleId="64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0541C-D7CB-4DC3-8651-9CDFD72EE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348</Words>
  <Characters>1990</Characters>
  <Lines>16</Lines>
  <Paragraphs>4</Paragraphs>
  <TotalTime>0</TotalTime>
  <ScaleCrop>false</ScaleCrop>
  <LinksUpToDate>false</LinksUpToDate>
  <CharactersWithSpaces>2334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2019-03-05T07:30:00Z</cp:lastPrinted>
  <dcterms:modified xsi:type="dcterms:W3CDTF">2021-05-19T07:45:38Z</dcterms:modified>
  <dc:title>Информационный бюллетень №6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