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960" w:firstLineChars="16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ОТЧЕТ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 РАБОТЕ АДМИНИСТРАЦИИ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ПАРАМОНОВ</w:t>
      </w:r>
      <w:r>
        <w:rPr>
          <w:rFonts w:hint="default" w:ascii="Times New Roman" w:hAnsi="Times New Roman" w:cs="Times New Roman"/>
          <w:sz w:val="24"/>
          <w:szCs w:val="24"/>
        </w:rPr>
        <w:t>КОГО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СЕЛЬСКОГО ПОСЕЛЕНИЯ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первом полугодии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Уважаемые жители нашего поселения!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Х</w:t>
      </w:r>
      <w:r>
        <w:rPr>
          <w:rFonts w:hint="default" w:ascii="Times New Roman" w:hAnsi="Times New Roman" w:cs="Times New Roman"/>
          <w:sz w:val="24"/>
          <w:szCs w:val="24"/>
        </w:rPr>
        <w:t>очу остановиться на основных направлениях работы администрации поселения в первом полугодии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областным законом « О местном самоуправлении в Р О» №436 ЗС, другими федеральными и областными законами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уставом Парамоновского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</w:rPr>
        <w:t>. Одними из основных полномочий является благоустройство хуторов и поселков.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Сначала года ведем борьбу за чистоту населен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>ых пунктов, провели рейды, составили протоколы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firstLine="600" w:firstLineChars="250"/>
        <w:jc w:val="both"/>
        <w:textAlignment w:val="auto"/>
        <w:rPr>
          <w:rFonts w:hint="default" w:ascii="Times New Roman" w:hAnsi="Times New Roman" w:eastAsia="FreeSans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FreeSans" w:cs="Times New Roman"/>
          <w:color w:val="000000"/>
          <w:sz w:val="24"/>
          <w:szCs w:val="24"/>
          <w:lang w:val="ru-RU"/>
        </w:rPr>
        <w:t>- 6 административных протоколов за  выпас домашних животных  в зимнее время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FreeSans" w:cs="Times New Roman"/>
          <w:color w:val="000000"/>
          <w:sz w:val="24"/>
          <w:szCs w:val="24"/>
          <w:lang w:val="ru-RU"/>
        </w:rPr>
        <w:t>- 2 административных протокола за  складирование мусора на придворовых территориях.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рамках благоустройства была проведена работа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побелке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деревьев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населенных пунктах и прилегающих дорог к населенному пункту, </w:t>
      </w:r>
      <w:r>
        <w:rPr>
          <w:rFonts w:hint="default" w:ascii="Times New Roman" w:hAnsi="Times New Roman" w:cs="Times New Roman"/>
          <w:sz w:val="24"/>
          <w:szCs w:val="24"/>
        </w:rPr>
        <w:t>проведен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субботники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 территории Парамоновского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 xml:space="preserve"> Был организован единый День древонасаждени</w:t>
      </w:r>
      <w:r>
        <w:rPr>
          <w:rFonts w:hint="default" w:ascii="Times New Roman" w:hAnsi="Times New Roman" w:cs="Times New Roman"/>
          <w:color w:val="222222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color w:val="222222"/>
          <w:sz w:val="24"/>
          <w:szCs w:val="24"/>
        </w:rPr>
        <w:t xml:space="preserve">. В этот день были высажены </w:t>
      </w:r>
      <w:r>
        <w:rPr>
          <w:rFonts w:hint="default" w:ascii="Times New Roman" w:hAnsi="Times New Roman" w:cs="Times New Roman"/>
          <w:color w:val="222222"/>
          <w:sz w:val="24"/>
          <w:szCs w:val="24"/>
          <w:lang w:val="ru-RU"/>
        </w:rPr>
        <w:t>деревья и кустарники в количестве 63 штук.</w:t>
      </w:r>
      <w:r>
        <w:rPr>
          <w:rFonts w:hint="default" w:ascii="Times New Roman" w:hAnsi="Times New Roman" w:cs="Times New Roman"/>
          <w:color w:val="22222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хуторе Старопетровский установлен детский игровой комплекс.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Несколько слов о содержании мест захоронения. У нас на территории расположено 6 кладбищ,  на всех кладбищах навед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 порядок, вывезен мусор и старые венки,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осуществлен покос травы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едена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обработка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территорий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от клещей, завезен в достаточном количестве песок,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увеличена площадь кладбища в хуторе Парамонов и установленно новое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ограждение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территории  Парамоновского сельского поселения ведется  активная работа в области обеспечения пожарной безопасности. На информационных стендах  регулярно размещается информация о запрете выжигания сухой растительности, разжигания костров. Вручено более 50 памяток по пожарной безопасности. 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Напоминаю, что с 28 апреля по 16 октября 2022 года на территории Парамоновского сельского поселения установлен особый противопожарный режим, в период действия которого запрещено пользоваться открытым огнем, разводить костры, сжигать сухую траву, опавшую листву, порубочные остатки и мусор.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бюджете на 2022 г. на обеспечение пожарной безопасности запланировано – 97,4 тыс.руб.  В 1- полугодии проводились работы по противопожарной опашке населенных пунктов Парамоновского сельского поселения.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Ведется постоянная работа с добровольной пожарной дружиной. Силами добровольной пожарной дружины патрулируется территория поселения, задача ДПД локализация пожара до приезда пожарных с привлечением ранцевых огнетушителей, мотопомп. 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х. Старопетровском, х. Великанов, ст. Чертковская, х. Парамонов проверяется работа системы оповещения населения, для этих целей служит громкоговоритель типа « Мегафон».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территории сельского поселения функционирует общественная комиссия по делам несовершеннолетних. На учете состоят многодетные семьи. Эти семьи находятся на особом контроле. С семьями проводится разъяснительная работа с вручением памяток  о необходимости  соблюдения  правил пожарной безопасности, правил поведения на водных объектах в зимний и летний периоды и т.д.</w:t>
      </w:r>
    </w:p>
    <w:p>
      <w:pPr>
        <w:spacing w:after="0" w:line="0" w:lineRule="atLeast"/>
        <w:ind w:firstLine="709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Без общественной поддержки очень трудно работать участковому инспектору полиции, учитывая, что ему приходится выезжать на происшествия в хутора двух поселений с огромной разбросанностью по расстоянию.</w:t>
      </w:r>
    </w:p>
    <w:p>
      <w:pPr>
        <w:spacing w:after="0" w:line="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Главное составляющее работы ДНД – это спокойствие и безопасность нас и наших детей где бы мы не находились: дома, на улице, в общественном месте.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Организация культурного досуга населения и его  здорового образа жизни также неотъемлемая часть нашей работы.  Работниками культуры ведется работа с  людьми,  увлеченными народным творчеством, пением. Проведен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ы различные, культурные мероприятия. Среди них:- конкурсно-игровые программы,онлайн концерты, различные акции, спортивные мероприятия, беседы. 25 и 26 июня провели праздник , посвященный дню молодежи.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Специалистами поселения ведется ежедневная работа с гражданами.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Про</w:t>
      </w:r>
      <w:r>
        <w:rPr>
          <w:rFonts w:hint="default" w:cs="Times New Roman"/>
          <w:sz w:val="24"/>
          <w:szCs w:val="24"/>
          <w:lang w:val="ru-RU"/>
        </w:rPr>
        <w:t>должается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дворовой обход</w:t>
      </w:r>
      <w:r>
        <w:rPr>
          <w:rFonts w:hint="default" w:ascii="Times New Roman" w:hAnsi="Times New Roman" w:cs="Times New Roman"/>
          <w:sz w:val="24"/>
          <w:szCs w:val="24"/>
        </w:rPr>
        <w:t xml:space="preserve">  домовладени</w:t>
      </w:r>
      <w:r>
        <w:rPr>
          <w:rFonts w:hint="default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соб</w:t>
      </w:r>
      <w:r>
        <w:rPr>
          <w:rFonts w:hint="default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ра</w:t>
      </w:r>
      <w:r>
        <w:rPr>
          <w:rFonts w:hint="default" w:cs="Times New Roman"/>
          <w:sz w:val="24"/>
          <w:szCs w:val="24"/>
          <w:lang w:val="ru-RU"/>
        </w:rPr>
        <w:t>ется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информация, где отражены сведения:  о хозяине подворья, наличии подсобного хозяйства,  автотранспорте,  земельных участках и другие.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первом квартале, в</w:t>
      </w:r>
      <w:r>
        <w:rPr>
          <w:rFonts w:hint="default" w:ascii="Times New Roman" w:hAnsi="Times New Roman" w:cs="Times New Roman"/>
          <w:sz w:val="24"/>
          <w:szCs w:val="24"/>
        </w:rPr>
        <w:t xml:space="preserve">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связи с распространением коронавирусной инфекции»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огласно графика, мобильные группы с привлечением сотрудников полиции и МЧС в населенных пунктах   провод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или</w:t>
      </w:r>
      <w:r>
        <w:rPr>
          <w:rFonts w:hint="default" w:ascii="Times New Roman" w:hAnsi="Times New Roman" w:cs="Times New Roman"/>
          <w:sz w:val="24"/>
          <w:szCs w:val="24"/>
        </w:rPr>
        <w:t xml:space="preserve"> рейды по соблюдению масочного режима и социального дистанцирования в общественных местах.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Ежедневно ведется работа с различными  государственными программами поддержки населения,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проводятся обследования помещений и составляются акты на получение адресной помощи малоимущим гражданам, оказывается помощь в оформлении документов молодым семьям на получение жилищной субсидии, на учет у нас поставлено </w:t>
      </w:r>
      <w:r>
        <w:rPr>
          <w:rFonts w:hint="default" w:cs="Times New Roman"/>
          <w:sz w:val="24"/>
          <w:szCs w:val="24"/>
          <w:lang w:val="ru-RU"/>
        </w:rPr>
        <w:t xml:space="preserve">8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семей. выдано людям 217 различных справок, регулярно проводится прием граждан</w:t>
      </w:r>
      <w:r>
        <w:rPr>
          <w:rFonts w:hint="default" w:ascii="Times New Roman" w:hAnsi="Times New Roman" w:cs="Times New Roman"/>
          <w:sz w:val="24"/>
          <w:szCs w:val="24"/>
        </w:rPr>
        <w:t xml:space="preserve">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Продолжается работа по регистрации бесхозного имущества.</w:t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Администрацией поселения, начиная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января</w:t>
      </w:r>
      <w:r>
        <w:rPr>
          <w:rFonts w:hint="default" w:ascii="Times New Roman" w:hAnsi="Times New Roman" w:cs="Times New Roman"/>
          <w:sz w:val="24"/>
          <w:szCs w:val="24"/>
        </w:rPr>
        <w:t xml:space="preserve"> текущего года и по настоящее время, проводится работа по разъяснению гражданам необходимости регистрации права собственности на земельные участки – пастбища, которые были переданы им в общую долевую собственность сельскохозяйственными предприятиями при распределении земель сельскохозяйственного назначения.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выписок, запрошенных из Единого государственного реестра недвижимости, составлен список физических лиц, которые зарегистрировали право общей долевой собственности на земельные доли. Количество земельных долей, на которые зарегистрировано право собственности составило: 460 долей в границах землепользования реорганизованного колхоза  «Правда»,  317  долей в границах землепользования реорганизованного совхоза  «Морозовский», 311 долей в границах землепользования реорганизованного колхоза «Атоммашевец»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Невостребованными остаются </w:t>
      </w:r>
      <w:r>
        <w:rPr>
          <w:rFonts w:hint="default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 дол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ей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колхозу «Правда»,  </w:t>
      </w:r>
      <w:r>
        <w:rPr>
          <w:rFonts w:hint="default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долей по совхозу «Морозовский», 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доли по  колхозу «Атоммашевец». </w:t>
      </w:r>
    </w:p>
    <w:p>
      <w:pPr>
        <w:ind w:firstLine="72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Парамоновском сельском поселении  состоит  353  человека.  Воинский учет граждан запаса и граждан, подлежащих призыву на военную службу, осуществляется специалистом военно-учетного стола по плану на 2021-2022 гг.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 заданию начальника Организационно-Мобилизационного Управления Штаба Южного военного округа проводилась информационная работа  о возможности вступления в отряд мобилизационного резерва «Барс», добровольческие казачьи дружины и заключения краткосрочных контрактов.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both"/>
        <w:textAlignment w:val="auto"/>
        <w:rPr>
          <w:rFonts w:hint="default" w:ascii="Times New Roman" w:hAnsi="Times New Roman" w:eastAsia="FreeSans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На территории поселения расположены земли сельхоз назначения общей площадь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hint="default" w:ascii="Times New Roman" w:hAnsi="Times New Roman" w:eastAsia="FreeSans" w:cs="Times New Roman"/>
          <w:color w:val="000000"/>
          <w:sz w:val="24"/>
          <w:szCs w:val="24"/>
        </w:rPr>
        <w:t>29 039,7 га, из них на долю пашни приходится 19 132 га. Получением продукции растениеводства занимаются 2  крупных сельхозпроизводителя   и параллельно с  ними 1</w:t>
      </w:r>
      <w:r>
        <w:rPr>
          <w:rFonts w:hint="default" w:ascii="Times New Roman" w:hAnsi="Times New Roman" w:eastAsia="FreeSans" w:cs="Times New Roman"/>
          <w:color w:val="000000"/>
          <w:sz w:val="24"/>
          <w:szCs w:val="24"/>
          <w:lang w:val="ru-RU"/>
        </w:rPr>
        <w:t>3</w:t>
      </w:r>
      <w:r>
        <w:rPr>
          <w:rFonts w:hint="default" w:ascii="Times New Roman" w:hAnsi="Times New Roman" w:eastAsia="FreeSans" w:cs="Times New Roman"/>
          <w:color w:val="000000"/>
          <w:sz w:val="24"/>
          <w:szCs w:val="24"/>
        </w:rPr>
        <w:t xml:space="preserve"> фермерских хозяйств ИП.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году  с начала и до настоящего момента еженедельно проводится мониторинг ведения полевых работ с отчетом в районный  отдел сельского хозяйства. Не смотря, на сложные погодные условия,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холодную, ветренную, затяжную весну</w:t>
      </w:r>
      <w:r>
        <w:rPr>
          <w:rFonts w:hint="default" w:ascii="Times New Roman" w:hAnsi="Times New Roman" w:cs="Times New Roman"/>
          <w:sz w:val="24"/>
          <w:szCs w:val="24"/>
        </w:rPr>
        <w:t>, наши хлеборобы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вырастили не плохой урожай, сейчас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идет </w:t>
      </w:r>
      <w:r>
        <w:rPr>
          <w:rFonts w:hint="default" w:ascii="Times New Roman" w:hAnsi="Times New Roman" w:cs="Times New Roman"/>
          <w:sz w:val="24"/>
          <w:szCs w:val="24"/>
        </w:rPr>
        <w:t>уборк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зерновых культур.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Реализация полномочий органов местного самоуправления напрямую зависит от обеспеченности финансами.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Решением Собрания депутатов Парамоновского сельского поселения от 27.12.2021 г. № 16 утвержден бюджет Парамоновского сельского поселения на 2022год и плановый период 2023 и 2024 годы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Доходы бюджета Парамоновского сельского поселения в первом полугодии 2022 года  исполнены    в сумме  5 389,5 тыс. рублей.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Общая сумма налоговых и неналоговых поступлений составила минус 3,1%  от годовых плановых назначений и составила  минус  - 104,0 тыс. рублей из них: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- 12,7 % исполнен земельный налог - который пополнил бюджет поселения в сумме 255,6 тыс. рублей;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- 40,1 % поступлений в бюджет составляет налог на доходы физических лиц  в  сумме   183,7 тыс. рублей;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- минус 91,1% единый сельскохозяйственный налог в сумме минус 552 тыс. рублей;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- 2,3%  налог на имущество физических лиц в сумме – 5,4 тыс. рублей;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- 53,2% исполнены  неналоговые доходы  в сумме – 3,3 тыс. рублей;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Общая сумма безвозмездных поступлений составила - 59,8 %  от годовых плановых назначений и составила в сумме– 5 493,5 тыс. рублей из них: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- 60,0 % дотация на выравнивание бюджетной обеспеченности в  сумме                       –5 451,2 тыс. рублей;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- 43,7% субвенции  в  сумме  - 42,3 тыс. рублей.</w:t>
      </w:r>
    </w:p>
    <w:p>
      <w:pPr>
        <w:pStyle w:val="7"/>
        <w:spacing w:line="276" w:lineRule="auto"/>
        <w:jc w:val="both"/>
        <w:rPr>
          <w:rFonts w:hint="default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lang w:eastAsia="zh-CN"/>
        </w:rPr>
        <w:t xml:space="preserve">                Расходы бюджета поселения в  первом полугодии 2022 году исполнены в сумме 5 748,9 тыс. рублей.</w:t>
      </w:r>
    </w:p>
    <w:p>
      <w:pPr>
        <w:pStyle w:val="7"/>
        <w:spacing w:line="276" w:lineRule="auto"/>
        <w:jc w:val="both"/>
        <w:rPr>
          <w:rFonts w:hint="default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lang w:eastAsia="zh-CN"/>
        </w:rPr>
        <w:t xml:space="preserve">1) 99,2% расходов исполнено в рамках муниципальных программ Парамоновского  сельского поселения - это 5 701,9 тыс. рублей из них:  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-65,3% к исполнению по году израсходовано  на обеспечение жилищно-коммунального хозяйства в том числе благоустройство поселения составили -  838,8 тыс. рублей.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- 43,1% приходятся на  культуру - это 2 065,0 тыс. рублей;   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- 39,5% израсходовано  на решение общегосударственных вопросов – 2 573,9 тыс. рублей.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- 2,2% на физическую культуру и спорт – 258,4 тыс. рублей;</w:t>
      </w:r>
    </w:p>
    <w:p>
      <w:pPr>
        <w:pStyle w:val="7"/>
        <w:spacing w:line="276" w:lineRule="auto"/>
        <w:ind w:firstLine="708"/>
        <w:jc w:val="both"/>
        <w:rPr>
          <w:rFonts w:hint="default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lang w:eastAsia="zh-CN"/>
        </w:rPr>
        <w:t>При Администрации поселения действует Координационный совет по вопросам собираемости налогов. В целях мобилизации недоимки в  первом полугодии 2022 года проведено 2 заседания координационных совета по обеспечению поступлений налогов в местный бюджет, на которые были приглашены 12 физических лиц. В результате погашена задолженность в сумме 80,8 тыс. рублей.</w:t>
      </w: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Исполнение бюджета было осуществлено по предусмотренным Бюджетным кодексом РФ единым правилам организации бюджетного процесса с соблюдением установленных процедур и ограничений.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Вот основные итоги работы администрации нашего поселения в первом полугодии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 первое полугодие 2022г. прошло 3 заседания Собрания депутатов Парамоновского сельского поселения, принято 12 решений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уважением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Глава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hint="default" w:cs="Times New Roman"/>
          <w:sz w:val="24"/>
          <w:szCs w:val="24"/>
          <w:lang w:val="ru-RU"/>
        </w:rPr>
        <w:t xml:space="preserve">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А.В.Павлов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16643FA1"/>
    <w:rsid w:val="2E071157"/>
    <w:rsid w:val="3126323E"/>
    <w:rsid w:val="345864C1"/>
    <w:rsid w:val="3598445E"/>
    <w:rsid w:val="3C363676"/>
    <w:rsid w:val="3D3656EC"/>
    <w:rsid w:val="3E3474BE"/>
    <w:rsid w:val="61607016"/>
    <w:rsid w:val="6384377B"/>
    <w:rsid w:val="64F33BF9"/>
    <w:rsid w:val="724D04C7"/>
    <w:rsid w:val="783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10</TotalTime>
  <ScaleCrop>false</ScaleCrop>
  <LinksUpToDate>false</LinksUpToDate>
  <CharactersWithSpaces>6265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cp:lastPrinted>2022-07-14T12:02:00Z</cp:lastPrinted>
  <dcterms:modified xsi:type="dcterms:W3CDTF">2022-07-19T06:46:07Z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72F9F38FF45F475787F99F9CD1336E05</vt:lpwstr>
  </property>
</Properties>
</file>