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A5C4A">
        <w:rPr>
          <w:rFonts w:ascii="Times New Roman" w:hAnsi="Times New Roman" w:cs="Times New Roman"/>
          <w:b/>
          <w:sz w:val="28"/>
          <w:szCs w:val="28"/>
        </w:rPr>
        <w:t>202</w:t>
      </w:r>
      <w:r w:rsidR="0033086C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CA2D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89">
        <w:rPr>
          <w:rFonts w:ascii="Times New Roman" w:hAnsi="Times New Roman" w:cs="Times New Roman"/>
          <w:sz w:val="28"/>
          <w:szCs w:val="28"/>
        </w:rPr>
        <w:t>Евстигнеева Наталья Викторовна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95"/>
        <w:gridCol w:w="993"/>
        <w:gridCol w:w="1417"/>
        <w:gridCol w:w="1420"/>
        <w:gridCol w:w="1419"/>
        <w:gridCol w:w="144"/>
        <w:gridCol w:w="2691"/>
        <w:gridCol w:w="40"/>
        <w:gridCol w:w="13"/>
        <w:gridCol w:w="17"/>
        <w:gridCol w:w="11"/>
        <w:gridCol w:w="1728"/>
        <w:gridCol w:w="15"/>
        <w:gridCol w:w="19"/>
        <w:gridCol w:w="22"/>
        <w:gridCol w:w="19"/>
        <w:gridCol w:w="118"/>
        <w:gridCol w:w="1402"/>
        <w:gridCol w:w="22"/>
      </w:tblGrid>
      <w:tr w:rsidR="00714A6C" w:rsidRPr="00C513A9" w:rsidTr="00FF65F7">
        <w:tc>
          <w:tcPr>
            <w:tcW w:w="565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517" w:type="dxa"/>
            <w:gridSpan w:val="17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6347FB" w:rsidRPr="00C513A9" w:rsidTr="007A5C4A">
        <w:trPr>
          <w:gridAfter w:val="1"/>
          <w:wAfter w:w="22" w:type="dxa"/>
          <w:trHeight w:val="4534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2545F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B2F7A">
              <w:rPr>
                <w:rFonts w:ascii="Times New Roman" w:hAnsi="Times New Roman" w:cs="Times New Roman"/>
              </w:rPr>
              <w:t>Ветеранов и инвалидов Великой Отечественной войны</w:t>
            </w:r>
          </w:p>
        </w:tc>
        <w:tc>
          <w:tcPr>
            <w:tcW w:w="1420" w:type="dxa"/>
          </w:tcPr>
          <w:p w:rsidR="006347FB" w:rsidRPr="00CB2F7A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CB2F7A">
              <w:rPr>
                <w:rFonts w:ascii="Times New Roman" w:hAnsi="Times New Roman" w:cs="Times New Roman"/>
              </w:rPr>
              <w:t>Вдов (не вступивших в повторный брак) ветеранов и инвалидов Великой Отечественной войны</w:t>
            </w:r>
          </w:p>
        </w:tc>
        <w:tc>
          <w:tcPr>
            <w:tcW w:w="1419" w:type="dxa"/>
          </w:tcPr>
          <w:p w:rsidR="006347FB" w:rsidRPr="00CB2F7A" w:rsidRDefault="00A4622B" w:rsidP="0063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A"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4" w:type="dxa"/>
          </w:tcPr>
          <w:p w:rsidR="006347FB" w:rsidRPr="009D66B8" w:rsidRDefault="006347FB" w:rsidP="00A46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6347FB" w:rsidRPr="009D66B8" w:rsidRDefault="00A4622B" w:rsidP="00A4622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 w:rsidRPr="00A462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проживающие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граждане имеющие усыновлённых (удочерённых), а также находящихся под опекой или попечительством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8"/>
          </w:tcPr>
          <w:p w:rsidR="006347FB" w:rsidRDefault="006347FB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имеющие в составе семьи детей инвалидов</w:t>
            </w:r>
          </w:p>
          <w:p w:rsidR="00A4622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r w:rsidRPr="00A4622B">
              <w:rPr>
                <w:rFonts w:ascii="Times New Roman" w:hAnsi="Times New Roman" w:cs="Times New Roman"/>
              </w:rPr>
              <w:t xml:space="preserve">и совместно </w:t>
            </w:r>
            <w:proofErr w:type="gramStart"/>
            <w:r w:rsidRPr="00A4622B">
              <w:rPr>
                <w:rFonts w:ascii="Times New Roman" w:hAnsi="Times New Roman" w:cs="Times New Roman"/>
              </w:rPr>
              <w:t>проживающие</w:t>
            </w:r>
            <w:proofErr w:type="gramEnd"/>
            <w:r w:rsidRPr="00A4622B">
              <w:rPr>
                <w:rFonts w:ascii="Times New Roman" w:hAnsi="Times New Roman" w:cs="Times New Roman"/>
              </w:rPr>
              <w:t xml:space="preserve"> с ними.  </w:t>
            </w:r>
          </w:p>
        </w:tc>
        <w:tc>
          <w:tcPr>
            <w:tcW w:w="1520" w:type="dxa"/>
            <w:gridSpan w:val="2"/>
          </w:tcPr>
          <w:p w:rsidR="006347FB" w:rsidRDefault="00A4622B" w:rsidP="006347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4622B">
              <w:rPr>
                <w:rFonts w:ascii="Times New Roman" w:hAnsi="Times New Roman" w:cs="Times New Roman"/>
              </w:rPr>
              <w:t>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      </w:r>
            <w:proofErr w:type="gramEnd"/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C513A9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9" w:type="dxa"/>
          </w:tcPr>
          <w:p w:rsidR="006347FB" w:rsidRDefault="006347FB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4" w:type="dxa"/>
          </w:tcPr>
          <w:p w:rsidR="006347FB" w:rsidRDefault="006347FB" w:rsidP="006347FB"/>
        </w:tc>
        <w:tc>
          <w:tcPr>
            <w:tcW w:w="2731" w:type="dxa"/>
            <w:gridSpan w:val="2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84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 физических лиц</w:t>
            </w:r>
          </w:p>
        </w:tc>
        <w:tc>
          <w:tcPr>
            <w:tcW w:w="1580" w:type="dxa"/>
            <w:gridSpan w:val="5"/>
          </w:tcPr>
          <w:p w:rsidR="006347FB" w:rsidRPr="00756706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</w:t>
            </w:r>
            <w:r w:rsidR="005A66D5">
              <w:rPr>
                <w:rFonts w:ascii="Times New Roman" w:hAnsi="Times New Roman" w:cs="Times New Roman"/>
                <w:sz w:val="20"/>
              </w:rPr>
              <w:t xml:space="preserve">во физических лиц  </w:t>
            </w:r>
          </w:p>
        </w:tc>
      </w:tr>
      <w:tr w:rsidR="006347FB" w:rsidRPr="00C513A9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9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" w:type="dxa"/>
          </w:tcPr>
          <w:p w:rsidR="006347FB" w:rsidRPr="00317B83" w:rsidRDefault="006347FB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84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80" w:type="dxa"/>
            <w:gridSpan w:val="5"/>
          </w:tcPr>
          <w:p w:rsidR="006347FB" w:rsidRPr="00317B83" w:rsidRDefault="007A5C4A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47FB" w:rsidRPr="00714A6C" w:rsidTr="00FA011E">
        <w:tc>
          <w:tcPr>
            <w:tcW w:w="11544" w:type="dxa"/>
            <w:gridSpan w:val="8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7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3" w:type="dxa"/>
            <w:gridSpan w:val="5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B2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</w:tcPr>
          <w:p w:rsidR="00FE3B2B" w:rsidRPr="00714A6C" w:rsidRDefault="00FE3B2B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3B2B" w:rsidRPr="00714A6C" w:rsidRDefault="001A5C0F" w:rsidP="00424CB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.2020</w:t>
            </w:r>
            <w:r w:rsidR="00FE3B2B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«Об утверждении прогноза </w:t>
            </w:r>
            <w:proofErr w:type="spellStart"/>
            <w:r w:rsidR="00424CBA"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</w:t>
            </w:r>
            <w:r w:rsidR="00F87ABF">
              <w:rPr>
                <w:rFonts w:ascii="Times New Roman" w:eastAsiaTheme="minorEastAsia" w:hAnsi="Times New Roman" w:cs="Times New Roman"/>
                <w:sz w:val="20"/>
              </w:rPr>
              <w:t>го поселения на 202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 и на плановый период 202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и 202</w:t>
            </w:r>
            <w:r w:rsidR="0033086C"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="00424CBA">
              <w:rPr>
                <w:rFonts w:ascii="Times New Roman" w:eastAsiaTheme="minorEastAsia" w:hAnsi="Times New Roman" w:cs="Times New Roman"/>
                <w:sz w:val="20"/>
              </w:rPr>
              <w:t xml:space="preserve"> годов»</w:t>
            </w:r>
          </w:p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</w:tcPr>
          <w:p w:rsidR="0033086C" w:rsidRPr="00714A6C" w:rsidRDefault="0033086C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2021 год и на плановый период 2022 и 2023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:rsidR="0033086C" w:rsidRPr="00714A6C" w:rsidRDefault="0033086C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2021 год и на плановый период 2022 и 2023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</w:tcPr>
          <w:p w:rsidR="00FE3B2B" w:rsidRPr="00714A6C" w:rsidRDefault="00FE3B2B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33086C" w:rsidRPr="00714A6C" w:rsidRDefault="0033086C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2021 год и на плановый период 2022 и 2023 годов»</w:t>
            </w:r>
          </w:p>
          <w:p w:rsidR="00FE3B2B" w:rsidRPr="00714A6C" w:rsidRDefault="00FE3B2B" w:rsidP="0033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gridSpan w:val="6"/>
          </w:tcPr>
          <w:p w:rsidR="0033086C" w:rsidRPr="00714A6C" w:rsidRDefault="0033086C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2021 год и на плановый период 2022 и 2023 годов»</w:t>
            </w:r>
          </w:p>
          <w:p w:rsidR="00FE3B2B" w:rsidRPr="00714A6C" w:rsidRDefault="00FE3B2B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33086C" w:rsidRPr="00714A6C" w:rsidRDefault="0033086C" w:rsidP="003308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31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</w:t>
            </w:r>
            <w:r>
              <w:rPr>
                <w:rFonts w:ascii="Times New Roman" w:eastAsiaTheme="minorEastAsia" w:hAnsi="Times New Roman" w:cs="Times New Roman"/>
                <w:sz w:val="20"/>
              </w:rPr>
              <w:t>0.2020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53 «Об утверждении прогноза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</w:rPr>
              <w:t>социально-экономичексого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</w:rPr>
              <w:t xml:space="preserve"> развития Парамоновского сельского поселения на 2021 год и на плановый период 2022 и 2023 годов»</w:t>
            </w:r>
          </w:p>
          <w:p w:rsidR="00FE3B2B" w:rsidRPr="00714A6C" w:rsidRDefault="00FE3B2B" w:rsidP="00F8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6347FB" w:rsidRPr="00714A6C" w:rsidTr="0033086C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03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1625" w:type="dxa"/>
            <w:gridSpan w:val="12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6347FB" w:rsidRPr="00714A6C" w:rsidRDefault="00FF65F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6347FB">
              <w:rPr>
                <w:rFonts w:ascii="Times New Roman" w:hAnsi="Times New Roman" w:cs="Times New Roman"/>
                <w:sz w:val="20"/>
              </w:rPr>
              <w:t>ыс</w:t>
            </w:r>
            <w:proofErr w:type="gramStart"/>
            <w:r w:rsidR="006347FB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6347FB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417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ED32B7" w:rsidRPr="009D5A0D">
              <w:rPr>
                <w:rFonts w:ascii="Times New Roman" w:hAnsi="Times New Roman" w:cs="Times New Roman"/>
                <w:sz w:val="20"/>
              </w:rPr>
              <w:t>,0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9" w:type="dxa"/>
          </w:tcPr>
          <w:p w:rsidR="006347FB" w:rsidRPr="009D5A0D" w:rsidRDefault="009D5A0D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9D5A0D">
              <w:rPr>
                <w:rFonts w:ascii="Times New Roman" w:hAnsi="Times New Roman" w:cs="Times New Roman"/>
                <w:sz w:val="20"/>
              </w:rPr>
              <w:t>0</w:t>
            </w:r>
            <w:r w:rsidR="006347FB" w:rsidRPr="009D5A0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4" w:type="dxa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gridSpan w:val="2"/>
          </w:tcPr>
          <w:p w:rsidR="006347FB" w:rsidRPr="009D5A0D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84" w:type="dxa"/>
            <w:gridSpan w:val="5"/>
          </w:tcPr>
          <w:p w:rsidR="006347FB" w:rsidRPr="003A5F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5A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5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&lt;*&gt;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4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  <w:gridSpan w:val="2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6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6347FB" w:rsidRPr="00714A6C" w:rsidTr="00FF65F7">
        <w:tc>
          <w:tcPr>
            <w:tcW w:w="14970" w:type="dxa"/>
            <w:gridSpan w:val="20"/>
          </w:tcPr>
          <w:p w:rsidR="006347FB" w:rsidRPr="00714A6C" w:rsidRDefault="006347FB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6347FB" w:rsidRPr="00714A6C" w:rsidTr="007A5C4A">
        <w:trPr>
          <w:gridAfter w:val="1"/>
          <w:wAfter w:w="22" w:type="dxa"/>
        </w:trPr>
        <w:tc>
          <w:tcPr>
            <w:tcW w:w="56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</w:tcPr>
          <w:p w:rsidR="006347FB" w:rsidRPr="00714A6C" w:rsidRDefault="006347FB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44" w:type="dxa"/>
            <w:gridSpan w:val="3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8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6347FB" w:rsidRPr="00714A6C" w:rsidRDefault="006347FB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7858"/>
    <w:rsid w:val="000A0E7C"/>
    <w:rsid w:val="000C0871"/>
    <w:rsid w:val="000C318F"/>
    <w:rsid w:val="000C6B10"/>
    <w:rsid w:val="000D7066"/>
    <w:rsid w:val="000F30A8"/>
    <w:rsid w:val="000F691B"/>
    <w:rsid w:val="001056BC"/>
    <w:rsid w:val="00126BBE"/>
    <w:rsid w:val="00132453"/>
    <w:rsid w:val="001539FA"/>
    <w:rsid w:val="001673A0"/>
    <w:rsid w:val="001A5C0F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086C"/>
    <w:rsid w:val="00336297"/>
    <w:rsid w:val="00343F99"/>
    <w:rsid w:val="00351CBA"/>
    <w:rsid w:val="003648FD"/>
    <w:rsid w:val="0037022C"/>
    <w:rsid w:val="00370B0B"/>
    <w:rsid w:val="00390AE2"/>
    <w:rsid w:val="003A5F6C"/>
    <w:rsid w:val="003A630A"/>
    <w:rsid w:val="003B319A"/>
    <w:rsid w:val="003F1464"/>
    <w:rsid w:val="003F26E5"/>
    <w:rsid w:val="00424CBA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A66D5"/>
    <w:rsid w:val="005C055F"/>
    <w:rsid w:val="005D3F90"/>
    <w:rsid w:val="005E386A"/>
    <w:rsid w:val="005F0AB1"/>
    <w:rsid w:val="00610741"/>
    <w:rsid w:val="00611A46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A5C4A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5A0D"/>
    <w:rsid w:val="009D6A7B"/>
    <w:rsid w:val="009D6D2C"/>
    <w:rsid w:val="00A37101"/>
    <w:rsid w:val="00A451E6"/>
    <w:rsid w:val="00A4622B"/>
    <w:rsid w:val="00A51CCD"/>
    <w:rsid w:val="00A64E00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4350"/>
    <w:rsid w:val="00C218B0"/>
    <w:rsid w:val="00C35F53"/>
    <w:rsid w:val="00C513A9"/>
    <w:rsid w:val="00C53CC7"/>
    <w:rsid w:val="00C61608"/>
    <w:rsid w:val="00C74039"/>
    <w:rsid w:val="00CA2D89"/>
    <w:rsid w:val="00CA38E0"/>
    <w:rsid w:val="00CA64CD"/>
    <w:rsid w:val="00CB2F7A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EE7ECB"/>
    <w:rsid w:val="00F174E6"/>
    <w:rsid w:val="00F26A9F"/>
    <w:rsid w:val="00F368F3"/>
    <w:rsid w:val="00F536E6"/>
    <w:rsid w:val="00F75F2D"/>
    <w:rsid w:val="00F87ABF"/>
    <w:rsid w:val="00F90F67"/>
    <w:rsid w:val="00FA011E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21B5-B74C-442F-8F4A-0304803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9</cp:revision>
  <cp:lastPrinted>2020-06-19T12:23:00Z</cp:lastPrinted>
  <dcterms:created xsi:type="dcterms:W3CDTF">2020-08-12T07:55:00Z</dcterms:created>
  <dcterms:modified xsi:type="dcterms:W3CDTF">2022-08-10T09:41:00Z</dcterms:modified>
</cp:coreProperties>
</file>