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DDE9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b/>
          <w:bCs/>
          <w:color w:val="00000A"/>
          <w:spacing w:val="-2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14:paraId="1A79D78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РОСТОВСКАЯ ОБЛАСТЬ  МОРОЗОВСКИЙ РАЙОН</w:t>
      </w:r>
    </w:p>
    <w:p w14:paraId="7582CB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образование «Парамоновское сельское поселение»</w:t>
      </w:r>
    </w:p>
    <w:p w14:paraId="71DC12C7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Парамоновского сельского поселения</w:t>
      </w:r>
    </w:p>
    <w:p w14:paraId="499D0DE5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</w:t>
      </w:r>
    </w:p>
    <w:p w14:paraId="62478B94">
      <w:pPr>
        <w:jc w:val="center"/>
        <w:rPr>
          <w:rFonts w:hint="default"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ПОСТАНОВЛЕНИЕ № </w:t>
      </w:r>
      <w:r>
        <w:rPr>
          <w:rFonts w:hint="default" w:ascii="Times New Roman" w:hAnsi="Times New Roman"/>
          <w:b/>
          <w:sz w:val="28"/>
          <w:szCs w:val="28"/>
          <w:lang w:val="ru-RU"/>
        </w:rPr>
        <w:t>2</w:t>
      </w:r>
      <w:r>
        <w:rPr>
          <w:rFonts w:hint="default"/>
          <w:b/>
          <w:sz w:val="28"/>
          <w:szCs w:val="28"/>
          <w:lang w:val="ru-RU"/>
        </w:rPr>
        <w:t>9</w:t>
      </w:r>
    </w:p>
    <w:p w14:paraId="313E242E">
      <w:pPr>
        <w:rPr>
          <w:rFonts w:ascii="Times New Roman" w:hAnsi="Times New Roman"/>
          <w:sz w:val="28"/>
          <w:szCs w:val="28"/>
        </w:rPr>
      </w:pPr>
      <w:r>
        <w:rPr>
          <w:rFonts w:hint="default"/>
          <w:sz w:val="28"/>
          <w:szCs w:val="28"/>
          <w:lang w:val="ru-RU"/>
        </w:rPr>
        <w:t>22.06.</w:t>
      </w:r>
      <w:r>
        <w:rPr>
          <w:rFonts w:hint="default" w:ascii="Times New Roman" w:hAnsi="Times New Roman"/>
          <w:sz w:val="28"/>
          <w:szCs w:val="28"/>
          <w:lang w:val="ru-RU"/>
        </w:rPr>
        <w:t>2026</w:t>
      </w:r>
      <w:r>
        <w:rPr>
          <w:rFonts w:ascii="Times New Roman" w:hAnsi="Times New Roman"/>
          <w:sz w:val="28"/>
          <w:szCs w:val="28"/>
        </w:rPr>
        <w:t xml:space="preserve">  г.                                                           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hint="default"/>
          <w:sz w:val="28"/>
          <w:szCs w:val="28"/>
          <w:lang w:val="ru-RU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х. Парамонов</w:t>
      </w:r>
    </w:p>
    <w:p w14:paraId="28D3876C">
      <w:pPr>
        <w:widowControl w:val="0"/>
        <w:suppressAutoHyphens/>
        <w:spacing w:after="260"/>
        <w:rPr>
          <w:sz w:val="28"/>
        </w:rPr>
      </w:pPr>
      <w:r>
        <w:rPr>
          <w:rFonts w:hint="default" w:eastAsia="Calibri"/>
          <w:color w:val="auto"/>
          <w:kern w:val="2"/>
          <w:sz w:val="28"/>
          <w:szCs w:val="28"/>
          <w:lang w:val="ru-RU" w:eastAsia="en-US"/>
        </w:rPr>
        <w:t xml:space="preserve"> </w:t>
      </w:r>
    </w:p>
    <w:p w14:paraId="18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(плана) действий по ликвидации </w:t>
      </w:r>
    </w:p>
    <w:p w14:paraId="1900000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последствий аварийных ситуаций в сфере теплоснабжения муниципального образования </w:t>
      </w:r>
      <w:r>
        <w:rPr>
          <w:rFonts w:hint="default" w:ascii="Times New Roman" w:hAnsi="Times New Roman"/>
          <w:b/>
          <w:sz w:val="28"/>
          <w:lang w:val="ru-RU"/>
        </w:rPr>
        <w:t xml:space="preserve">«Парамоновское сельское поселениме» </w:t>
      </w:r>
      <w:r>
        <w:rPr>
          <w:rFonts w:ascii="Times New Roman" w:hAnsi="Times New Roman"/>
          <w:b/>
          <w:sz w:val="28"/>
        </w:rPr>
        <w:t>Морозовск</w:t>
      </w:r>
      <w:r>
        <w:rPr>
          <w:rFonts w:ascii="Times New Roman" w:hAnsi="Times New Roman"/>
          <w:b/>
          <w:sz w:val="28"/>
          <w:lang w:val="ru-RU"/>
        </w:rPr>
        <w:t>ого</w:t>
      </w:r>
      <w:r>
        <w:rPr>
          <w:rFonts w:ascii="Times New Roman" w:hAnsi="Times New Roman"/>
          <w:b/>
          <w:sz w:val="28"/>
        </w:rPr>
        <w:t xml:space="preserve"> район</w:t>
      </w:r>
      <w:r>
        <w:rPr>
          <w:rFonts w:ascii="Times New Roman" w:hAnsi="Times New Roman"/>
          <w:b/>
          <w:sz w:val="28"/>
          <w:lang w:val="ru-RU"/>
        </w:rPr>
        <w:t>а</w:t>
      </w:r>
      <w:r>
        <w:rPr>
          <w:rFonts w:ascii="Times New Roman" w:hAnsi="Times New Roman"/>
          <w:b/>
          <w:sz w:val="28"/>
        </w:rPr>
        <w:t xml:space="preserve"> Ростовской области на отопительный период 2026-2027 годов </w:t>
      </w:r>
      <w:r>
        <w:rPr>
          <w:rFonts w:ascii="Times New Roman" w:hAnsi="Times New Roman"/>
          <w:b/>
        </w:rPr>
        <w:t xml:space="preserve"> </w:t>
      </w:r>
    </w:p>
    <w:p w14:paraId="21660655">
      <w:pPr>
        <w:rPr>
          <w:sz w:val="28"/>
        </w:rPr>
      </w:pPr>
    </w:p>
    <w:p w14:paraId="66DE53EF">
      <w:pPr>
        <w:jc w:val="both"/>
      </w:pPr>
      <w:r>
        <w:rPr>
          <w:sz w:val="28"/>
        </w:rPr>
        <w:t xml:space="preserve">        </w:t>
      </w:r>
    </w:p>
    <w:p w14:paraId="028CC204">
      <w:pPr>
        <w:jc w:val="both"/>
        <w:rPr>
          <w:sz w:val="28"/>
        </w:rPr>
      </w:pPr>
      <w:r>
        <w:t xml:space="preserve">         </w:t>
      </w:r>
      <w:r>
        <w:rPr>
          <w:rFonts w:ascii="Times New Roman" w:hAnsi="Times New Roman"/>
          <w:sz w:val="28"/>
        </w:rPr>
        <w:t>В соответствии с</w:t>
      </w:r>
      <w:r>
        <w:rPr>
          <w:rFonts w:ascii="Times New Roman" w:hAnsi="Times New Roman"/>
          <w:spacing w:val="70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Федеральными</w:t>
      </w:r>
      <w:r>
        <w:rPr>
          <w:rFonts w:ascii="Times New Roman" w:hAnsi="Times New Roman"/>
          <w:spacing w:val="71"/>
          <w:sz w:val="28"/>
        </w:rPr>
        <w:t xml:space="preserve"> </w:t>
      </w:r>
      <w:r>
        <w:rPr>
          <w:rFonts w:ascii="Times New Roman" w:hAnsi="Times New Roman"/>
          <w:sz w:val="28"/>
        </w:rPr>
        <w:t>законами от</w:t>
      </w:r>
      <w:r>
        <w:rPr>
          <w:rFonts w:ascii="Times New Roman" w:hAnsi="Times New Roman"/>
          <w:spacing w:val="68"/>
          <w:sz w:val="28"/>
        </w:rPr>
        <w:t xml:space="preserve"> </w:t>
      </w:r>
      <w:r>
        <w:rPr>
          <w:rFonts w:ascii="Times New Roman" w:hAnsi="Times New Roman"/>
          <w:sz w:val="28"/>
        </w:rPr>
        <w:t>06.10.2003</w:t>
      </w:r>
      <w:r>
        <w:rPr>
          <w:rFonts w:ascii="Times New Roman" w:hAnsi="Times New Roman"/>
          <w:spacing w:val="69"/>
          <w:sz w:val="28"/>
        </w:rPr>
        <w:t xml:space="preserve"> </w:t>
      </w:r>
      <w:r>
        <w:rPr>
          <w:rFonts w:ascii="Times New Roman" w:hAnsi="Times New Roman"/>
          <w:sz w:val="28"/>
        </w:rPr>
        <w:t>№</w:t>
      </w:r>
      <w:r>
        <w:rPr>
          <w:rFonts w:ascii="Times New Roman" w:hAnsi="Times New Roman"/>
          <w:spacing w:val="71"/>
          <w:sz w:val="28"/>
        </w:rPr>
        <w:t xml:space="preserve"> </w:t>
      </w:r>
      <w:r>
        <w:rPr>
          <w:rFonts w:ascii="Times New Roman" w:hAnsi="Times New Roman"/>
          <w:sz w:val="28"/>
        </w:rPr>
        <w:t>131-</w:t>
      </w:r>
      <w:r>
        <w:rPr>
          <w:rFonts w:ascii="Times New Roman" w:hAnsi="Times New Roman"/>
          <w:spacing w:val="-5"/>
          <w:sz w:val="28"/>
        </w:rPr>
        <w:t>ФЗ</w:t>
      </w:r>
      <w:r>
        <w:rPr>
          <w:rFonts w:ascii="Times New Roman" w:hAnsi="Times New Roman"/>
          <w:sz w:val="28"/>
        </w:rPr>
        <w:t xml:space="preserve"> «Об общих принципах организации местного самоуправления в Российской Федерации», от 20.03.2025 № 33-ФЗ «Об общих принципах организации местного самоуправления в единой системе публичной власти», от 27.07.2010 № 190-ФЗ «О теплоснабжении»,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"http://docs.cntd.ru/document/499008102"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приказом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"http://docs.cntd.ru/document/499008102"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Министерства энергетики Российской Федерации от 13.11.2024 № 2234 «Об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"http://docs.cntd.ru/document/499008102"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утверждении Правил обеспечения готовности к отопительному периоду и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"http://docs.cntd.ru/document/499008102"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Порядка проведения оценки обеспечения готовности к отопительному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fldChar w:fldCharType="begin"/>
      </w:r>
      <w:r>
        <w:rPr>
          <w:rFonts w:ascii="Times New Roman" w:hAnsi="Times New Roman"/>
          <w:sz w:val="28"/>
        </w:rPr>
        <w:instrText xml:space="preserve">HYPERLINK "http://docs.cntd.ru/document/499008102"</w:instrText>
      </w:r>
      <w:r>
        <w:rPr>
          <w:rFonts w:ascii="Times New Roman" w:hAnsi="Times New Roman"/>
          <w:sz w:val="28"/>
        </w:rPr>
        <w:fldChar w:fldCharType="separate"/>
      </w:r>
      <w:r>
        <w:rPr>
          <w:rFonts w:ascii="Times New Roman" w:hAnsi="Times New Roman"/>
          <w:sz w:val="28"/>
        </w:rPr>
        <w:t>периоду»</w:t>
      </w:r>
      <w:r>
        <w:rPr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</w:t>
      </w:r>
      <w:r>
        <w:rPr>
          <w:rFonts w:hint="default" w:ascii="Times New Roman" w:hAnsi="Times New Roman"/>
          <w:sz w:val="28"/>
          <w:lang w:val="ru-RU"/>
        </w:rPr>
        <w:t xml:space="preserve"> р</w:t>
      </w:r>
      <w:r>
        <w:rPr>
          <w:sz w:val="28"/>
        </w:rPr>
        <w:t>уководствуясь Уставом муниципального образования «</w:t>
      </w:r>
      <w:r>
        <w:rPr>
          <w:sz w:val="28"/>
          <w:lang w:val="ru-RU"/>
        </w:rPr>
        <w:t>Парамоновское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>сельское поселение»,</w:t>
      </w:r>
      <w:r>
        <w:rPr>
          <w:rFonts w:hint="default"/>
          <w:sz w:val="28"/>
          <w:lang w:val="ru-RU"/>
        </w:rPr>
        <w:t xml:space="preserve"> </w:t>
      </w:r>
      <w:r>
        <w:rPr>
          <w:sz w:val="28"/>
        </w:rPr>
        <w:t xml:space="preserve">Администрация </w:t>
      </w:r>
      <w:r>
        <w:rPr>
          <w:sz w:val="28"/>
          <w:lang w:val="ru-RU"/>
        </w:rPr>
        <w:t>Парамоновского</w:t>
      </w:r>
      <w:r>
        <w:rPr>
          <w:rFonts w:hint="default"/>
          <w:sz w:val="28"/>
          <w:lang w:val="ru-RU"/>
        </w:rPr>
        <w:t xml:space="preserve"> с</w:t>
      </w:r>
      <w:r>
        <w:rPr>
          <w:sz w:val="28"/>
        </w:rPr>
        <w:t>ельского поселения</w:t>
      </w:r>
    </w:p>
    <w:p w14:paraId="093729B9">
      <w:pPr>
        <w:jc w:val="center"/>
        <w:rPr>
          <w:sz w:val="28"/>
        </w:rPr>
      </w:pPr>
    </w:p>
    <w:p w14:paraId="671B5CDA">
      <w:pPr>
        <w:jc w:val="center"/>
      </w:pPr>
      <w:r>
        <w:rPr>
          <w:sz w:val="28"/>
        </w:rPr>
        <w:t>ПОСТАНОВЛЯЕТ:</w:t>
      </w:r>
    </w:p>
    <w:p w14:paraId="36317570">
      <w:pPr>
        <w:jc w:val="center"/>
        <w:rPr>
          <w:sz w:val="28"/>
        </w:rPr>
      </w:pPr>
    </w:p>
    <w:p w14:paraId="235A0BA9">
      <w:pPr>
        <w:numPr>
          <w:ilvl w:val="0"/>
          <w:numId w:val="2"/>
        </w:numPr>
        <w:ind w:left="280" w:leftChars="0" w:firstLine="0" w:firstLineChars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Утвердить Порядок (план) действий по ликвидации последствий аварийных ситуаций в сфере теплоснабжения</w:t>
      </w:r>
      <w:r>
        <w:rPr>
          <w:rFonts w:ascii="Times New Roman" w:hAnsi="Times New Roman"/>
          <w:b w:val="0"/>
          <w:sz w:val="28"/>
        </w:rPr>
        <w:t xml:space="preserve"> муниципального образования </w:t>
      </w:r>
      <w:r>
        <w:rPr>
          <w:rFonts w:hint="default" w:ascii="Times New Roman" w:hAnsi="Times New Roman"/>
          <w:b w:val="0"/>
          <w:sz w:val="28"/>
          <w:lang w:val="ru-RU"/>
        </w:rPr>
        <w:t>«Парамоновское сельское поселение» Морозовского района</w:t>
      </w:r>
      <w:r>
        <w:rPr>
          <w:rFonts w:ascii="Times New Roman" w:hAnsi="Times New Roman"/>
          <w:b w:val="0"/>
          <w:sz w:val="28"/>
        </w:rPr>
        <w:t xml:space="preserve"> Ростовской области</w:t>
      </w:r>
      <w:r>
        <w:rPr>
          <w:rFonts w:ascii="Times New Roman" w:hAnsi="Times New Roman"/>
          <w:sz w:val="28"/>
        </w:rPr>
        <w:t xml:space="preserve"> на отопительный период 2026-2027 годов (далее – Порядок), согласно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приложению к настоящему постановлению.</w:t>
      </w:r>
    </w:p>
    <w:p w14:paraId="1B1E03BD">
      <w:pPr>
        <w:numPr>
          <w:ilvl w:val="0"/>
          <w:numId w:val="0"/>
        </w:numPr>
        <w:ind w:left="280" w:hanging="280" w:hangingChars="100"/>
        <w:jc w:val="both"/>
      </w:pPr>
      <w:r>
        <w:rPr>
          <w:sz w:val="28"/>
        </w:rPr>
        <w:t xml:space="preserve">    2. Настоящее постановление подлежит официальному обнародованию на информационных стендах и сайте </w:t>
      </w:r>
      <w:r>
        <w:rPr>
          <w:sz w:val="28"/>
          <w:lang w:val="ru-RU"/>
        </w:rPr>
        <w:t>Парамоновского</w:t>
      </w:r>
      <w:r>
        <w:rPr>
          <w:sz w:val="28"/>
        </w:rPr>
        <w:t xml:space="preserve"> сельского поселения.</w:t>
      </w:r>
    </w:p>
    <w:p w14:paraId="443412F9">
      <w:pPr>
        <w:jc w:val="both"/>
      </w:pPr>
      <w:r>
        <w:rPr>
          <w:sz w:val="28"/>
        </w:rPr>
        <w:t xml:space="preserve">    3. Контроль за исполнением настоящего постановления оставляю за собой.</w:t>
      </w:r>
    </w:p>
    <w:p w14:paraId="15076191">
      <w:pPr>
        <w:jc w:val="both"/>
      </w:pPr>
    </w:p>
    <w:p w14:paraId="0E978887">
      <w:pPr>
        <w:rPr>
          <w:sz w:val="28"/>
        </w:rPr>
      </w:pPr>
    </w:p>
    <w:p w14:paraId="4D92CCFA">
      <w:pPr>
        <w:rPr>
          <w:sz w:val="28"/>
        </w:rPr>
      </w:pPr>
      <w:r>
        <w:rPr>
          <w:sz w:val="28"/>
        </w:rPr>
        <w:t xml:space="preserve">Глава Администрации  </w:t>
      </w:r>
    </w:p>
    <w:p w14:paraId="527BE192">
      <w:pPr>
        <w:rPr>
          <w:sz w:val="28"/>
          <w:szCs w:val="28"/>
        </w:rPr>
      </w:pPr>
      <w:r>
        <w:rPr>
          <w:sz w:val="28"/>
          <w:szCs w:val="28"/>
          <w:lang w:val="ru-RU"/>
        </w:rPr>
        <w:t>Парамоновского</w:t>
      </w:r>
      <w:r>
        <w:rPr>
          <w:sz w:val="28"/>
          <w:szCs w:val="28"/>
        </w:rPr>
        <w:t xml:space="preserve">                                                                       </w:t>
      </w:r>
    </w:p>
    <w:p w14:paraId="2D000000">
      <w:pPr>
        <w:rPr>
          <w:rFonts w:hint="default"/>
          <w:sz w:val="28"/>
          <w:szCs w:val="28"/>
          <w:lang w:val="ru-RU"/>
        </w:rPr>
      </w:pPr>
      <w:r>
        <w:rPr>
          <w:sz w:val="28"/>
        </w:rPr>
        <w:t>сельского поселения</w:t>
      </w:r>
      <w:r>
        <w:rPr>
          <w:sz w:val="28"/>
        </w:rPr>
        <w:tab/>
      </w:r>
      <w:r>
        <w:rPr>
          <w:rFonts w:hint="default"/>
          <w:sz w:val="28"/>
          <w:lang w:val="ru-RU"/>
        </w:rPr>
        <w:t xml:space="preserve">                                                            </w:t>
      </w:r>
      <w:r>
        <w:rPr>
          <w:sz w:val="28"/>
          <w:szCs w:val="28"/>
        </w:rPr>
        <w:t xml:space="preserve">А.В. </w:t>
      </w:r>
      <w:r>
        <w:rPr>
          <w:sz w:val="28"/>
          <w:szCs w:val="28"/>
          <w:lang w:val="ru-RU"/>
        </w:rPr>
        <w:t>Павлов</w:t>
      </w:r>
      <w:r>
        <w:rPr>
          <w:rFonts w:hint="default"/>
          <w:sz w:val="28"/>
          <w:szCs w:val="28"/>
          <w:lang w:val="ru-RU"/>
        </w:rPr>
        <w:t xml:space="preserve"> </w:t>
      </w:r>
    </w:p>
    <w:p w14:paraId="24FDF342">
      <w:pPr>
        <w:rPr>
          <w:rFonts w:hint="default"/>
          <w:sz w:val="28"/>
          <w:szCs w:val="28"/>
          <w:lang w:val="ru-RU"/>
        </w:rPr>
      </w:pPr>
    </w:p>
    <w:p w14:paraId="19279D2D">
      <w:pPr>
        <w:rPr>
          <w:rFonts w:hint="default"/>
          <w:sz w:val="28"/>
          <w:szCs w:val="28"/>
          <w:lang w:val="ru-RU"/>
        </w:rPr>
      </w:pPr>
    </w:p>
    <w:p w14:paraId="3140A038">
      <w:pPr>
        <w:rPr>
          <w:rFonts w:hint="default"/>
          <w:sz w:val="28"/>
          <w:szCs w:val="28"/>
          <w:lang w:val="ru-RU"/>
        </w:rPr>
      </w:pPr>
    </w:p>
    <w:p w14:paraId="06EC02B8">
      <w:pPr>
        <w:jc w:val="center"/>
        <w:rPr>
          <w:sz w:val="28"/>
        </w:rPr>
      </w:pPr>
    </w:p>
    <w:p w14:paraId="655EB186">
      <w:pPr>
        <w:jc w:val="right"/>
        <w:rPr>
          <w:sz w:val="20"/>
          <w:szCs w:val="15"/>
        </w:rPr>
      </w:pPr>
      <w:r>
        <w:rPr>
          <w:sz w:val="21"/>
          <w:szCs w:val="15"/>
        </w:rPr>
        <w:t>Приложение № 1</w:t>
      </w:r>
    </w:p>
    <w:p w14:paraId="5312E4D7">
      <w:pPr>
        <w:jc w:val="right"/>
        <w:rPr>
          <w:rFonts w:hint="default"/>
          <w:sz w:val="20"/>
          <w:szCs w:val="15"/>
          <w:lang w:val="ru-RU"/>
        </w:rPr>
      </w:pPr>
      <w:r>
        <w:rPr>
          <w:sz w:val="21"/>
          <w:szCs w:val="15"/>
        </w:rPr>
        <w:t xml:space="preserve"> к постановлению Администрации</w:t>
      </w:r>
      <w:r>
        <w:rPr>
          <w:sz w:val="21"/>
          <w:szCs w:val="15"/>
        </w:rPr>
        <w:br w:type="textWrapping"/>
      </w:r>
      <w:r>
        <w:rPr>
          <w:sz w:val="21"/>
          <w:szCs w:val="15"/>
          <w:lang w:val="ru-RU"/>
        </w:rPr>
        <w:t>Парамоновского</w:t>
      </w:r>
      <w:r>
        <w:rPr>
          <w:sz w:val="21"/>
          <w:szCs w:val="15"/>
        </w:rPr>
        <w:t xml:space="preserve"> сельского поселения</w:t>
      </w:r>
      <w:r>
        <w:rPr>
          <w:sz w:val="21"/>
          <w:szCs w:val="15"/>
        </w:rPr>
        <w:br w:type="textWrapping"/>
      </w:r>
      <w:r>
        <w:rPr>
          <w:sz w:val="21"/>
          <w:szCs w:val="15"/>
        </w:rPr>
        <w:t>от 2</w:t>
      </w:r>
      <w:r>
        <w:rPr>
          <w:rFonts w:hint="default"/>
          <w:sz w:val="21"/>
          <w:szCs w:val="15"/>
          <w:lang w:val="ru-RU"/>
        </w:rPr>
        <w:t>2</w:t>
      </w:r>
      <w:r>
        <w:rPr>
          <w:sz w:val="21"/>
          <w:szCs w:val="15"/>
        </w:rPr>
        <w:t xml:space="preserve">.06.2026 № </w:t>
      </w:r>
      <w:r>
        <w:rPr>
          <w:rFonts w:hint="default"/>
          <w:sz w:val="21"/>
          <w:szCs w:val="15"/>
          <w:lang w:val="ru-RU"/>
        </w:rPr>
        <w:t>29</w:t>
      </w:r>
    </w:p>
    <w:p w14:paraId="7AC13E61">
      <w:pPr>
        <w:spacing w:line="322" w:lineRule="exact"/>
        <w:ind w:left="615" w:right="752" w:firstLine="0"/>
        <w:jc w:val="right"/>
        <w:rPr>
          <w:rFonts w:ascii="Times New Roman" w:hAnsi="Times New Roman"/>
          <w:b/>
          <w:color w:val="111111"/>
          <w:sz w:val="28"/>
        </w:rPr>
      </w:pPr>
    </w:p>
    <w:p w14:paraId="1D8ABDF1">
      <w:pPr>
        <w:spacing w:line="322" w:lineRule="exact"/>
        <w:ind w:right="752"/>
        <w:jc w:val="both"/>
        <w:rPr>
          <w:rFonts w:ascii="Times New Roman" w:hAnsi="Times New Roman"/>
          <w:b/>
          <w:color w:val="111111"/>
          <w:sz w:val="28"/>
        </w:rPr>
      </w:pPr>
    </w:p>
    <w:p w14:paraId="2E000000">
      <w:pPr>
        <w:spacing w:line="322" w:lineRule="exact"/>
        <w:ind w:left="615" w:right="752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111111"/>
          <w:sz w:val="28"/>
        </w:rPr>
        <w:t>ПОРЯДОК</w:t>
      </w:r>
      <w:r>
        <w:rPr>
          <w:rFonts w:ascii="Times New Roman" w:hAnsi="Times New Roman"/>
          <w:b/>
          <w:color w:val="111111"/>
          <w:spacing w:val="-8"/>
          <w:sz w:val="28"/>
        </w:rPr>
        <w:t xml:space="preserve"> </w:t>
      </w:r>
      <w:r>
        <w:rPr>
          <w:rFonts w:ascii="Times New Roman" w:hAnsi="Times New Roman"/>
          <w:b/>
          <w:color w:val="111111"/>
          <w:spacing w:val="-2"/>
          <w:sz w:val="28"/>
        </w:rPr>
        <w:t>(ПЛАН)</w:t>
      </w:r>
    </w:p>
    <w:p w14:paraId="2F000000">
      <w:pPr>
        <w:spacing w:line="322" w:lineRule="exact"/>
        <w:ind w:left="612" w:right="765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действий</w:t>
      </w:r>
      <w:r>
        <w:rPr>
          <w:rFonts w:ascii="Times New Roman" w:hAnsi="Times New Roman"/>
          <w:b/>
          <w:spacing w:val="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</w:t>
      </w:r>
      <w:r>
        <w:rPr>
          <w:rFonts w:ascii="Times New Roman" w:hAnsi="Times New Roman"/>
          <w:b/>
          <w:spacing w:val="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ликвидации</w:t>
      </w:r>
      <w:r>
        <w:rPr>
          <w:rFonts w:ascii="Times New Roman" w:hAnsi="Times New Roman"/>
          <w:b/>
          <w:spacing w:val="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последствий</w:t>
      </w:r>
      <w:r>
        <w:rPr>
          <w:rFonts w:ascii="Times New Roman" w:hAnsi="Times New Roman"/>
          <w:b/>
          <w:spacing w:val="1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аварийных</w:t>
      </w:r>
      <w:r>
        <w:rPr>
          <w:rFonts w:ascii="Times New Roman" w:hAnsi="Times New Roman"/>
          <w:b/>
          <w:spacing w:val="10"/>
          <w:sz w:val="28"/>
        </w:rPr>
        <w:t xml:space="preserve"> </w:t>
      </w:r>
      <w:r>
        <w:rPr>
          <w:rFonts w:ascii="Times New Roman" w:hAnsi="Times New Roman"/>
          <w:b/>
          <w:spacing w:val="-2"/>
          <w:sz w:val="28"/>
        </w:rPr>
        <w:t>ситуаций</w:t>
      </w:r>
    </w:p>
    <w:p w14:paraId="30000000">
      <w:pPr>
        <w:ind w:left="612" w:right="752" w:firstLine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в сфере теплоснабжения муниципального образования </w:t>
      </w:r>
      <w:r>
        <w:rPr>
          <w:rFonts w:hint="default" w:ascii="Times New Roman" w:hAnsi="Times New Roman"/>
          <w:b/>
          <w:sz w:val="28"/>
          <w:lang w:val="ru-RU"/>
        </w:rPr>
        <w:t xml:space="preserve">«Парамоновское сельское поселение» </w:t>
      </w:r>
      <w:r>
        <w:rPr>
          <w:rFonts w:ascii="Times New Roman" w:hAnsi="Times New Roman"/>
          <w:b/>
          <w:sz w:val="28"/>
        </w:rPr>
        <w:t>Морозовск</w:t>
      </w:r>
      <w:r>
        <w:rPr>
          <w:rFonts w:ascii="Times New Roman" w:hAnsi="Times New Roman"/>
          <w:b/>
          <w:sz w:val="28"/>
          <w:lang w:val="ru-RU"/>
        </w:rPr>
        <w:t>ого</w:t>
      </w:r>
      <w:r>
        <w:rPr>
          <w:rFonts w:ascii="Times New Roman" w:hAnsi="Times New Roman"/>
          <w:b/>
          <w:sz w:val="28"/>
        </w:rPr>
        <w:t xml:space="preserve"> район</w:t>
      </w:r>
      <w:r>
        <w:rPr>
          <w:rFonts w:ascii="Times New Roman" w:hAnsi="Times New Roman"/>
          <w:b/>
          <w:sz w:val="28"/>
          <w:lang w:val="ru-RU"/>
        </w:rPr>
        <w:t>а</w:t>
      </w:r>
      <w:r>
        <w:rPr>
          <w:rFonts w:ascii="Times New Roman" w:hAnsi="Times New Roman"/>
          <w:b/>
          <w:sz w:val="28"/>
        </w:rPr>
        <w:t xml:space="preserve"> Ростовской области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на отопительный период 2026-2027 годов</w:t>
      </w:r>
    </w:p>
    <w:p w14:paraId="31000000">
      <w:pPr>
        <w:spacing w:before="6"/>
        <w:rPr>
          <w:rFonts w:ascii="Times New Roman" w:hAnsi="Times New Roman"/>
          <w:sz w:val="28"/>
        </w:rPr>
      </w:pPr>
    </w:p>
    <w:p w14:paraId="33000000">
      <w:pPr>
        <w:pStyle w:val="2"/>
        <w:numPr>
          <w:ilvl w:val="0"/>
          <w:numId w:val="3"/>
        </w:numPr>
        <w:tabs>
          <w:tab w:val="left" w:pos="3785"/>
        </w:tabs>
        <w:ind w:left="357" w:hanging="357"/>
        <w:jc w:val="center"/>
        <w:rPr>
          <w:sz w:val="48"/>
          <w:szCs w:val="20"/>
        </w:rPr>
      </w:pPr>
      <w:r>
        <w:rPr>
          <w:rFonts w:ascii="Times New Roman" w:hAnsi="Times New Roman"/>
          <w:b/>
          <w:sz w:val="28"/>
          <w:szCs w:val="11"/>
        </w:rPr>
        <w:t>Общие</w:t>
      </w:r>
      <w:r>
        <w:rPr>
          <w:rFonts w:ascii="Times New Roman" w:hAnsi="Times New Roman"/>
          <w:b/>
          <w:spacing w:val="-3"/>
          <w:sz w:val="28"/>
          <w:szCs w:val="11"/>
        </w:rPr>
        <w:t xml:space="preserve"> </w:t>
      </w:r>
      <w:r>
        <w:rPr>
          <w:rFonts w:ascii="Times New Roman" w:hAnsi="Times New Roman"/>
          <w:b/>
          <w:spacing w:val="-2"/>
          <w:sz w:val="28"/>
          <w:szCs w:val="11"/>
        </w:rPr>
        <w:t>положения</w:t>
      </w:r>
    </w:p>
    <w:p w14:paraId="34000000">
      <w:pPr>
        <w:tabs>
          <w:tab w:val="left" w:pos="1416"/>
        </w:tabs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1.1. Настоящий Порядок (план) действий по ликвидации последствий аварийных ситуаций в сфере теплоснабжения </w:t>
      </w:r>
      <w:r>
        <w:rPr>
          <w:rFonts w:ascii="Times New Roman" w:hAnsi="Times New Roman"/>
          <w:b w:val="0"/>
          <w:sz w:val="28"/>
        </w:rPr>
        <w:t xml:space="preserve">муниципального образования </w:t>
      </w:r>
      <w:r>
        <w:rPr>
          <w:rFonts w:ascii="Times New Roman" w:hAnsi="Times New Roman"/>
          <w:b w:val="0"/>
          <w:sz w:val="28"/>
          <w:lang w:val="ru-RU"/>
        </w:rPr>
        <w:t>Парамоновское</w:t>
      </w:r>
      <w:r>
        <w:rPr>
          <w:rFonts w:hint="default" w:ascii="Times New Roman" w:hAnsi="Times New Roman"/>
          <w:b w:val="0"/>
          <w:sz w:val="28"/>
          <w:lang w:val="ru-RU"/>
        </w:rPr>
        <w:t xml:space="preserve"> сельское поселение</w:t>
      </w:r>
      <w:r>
        <w:rPr>
          <w:rFonts w:ascii="Times New Roman" w:hAnsi="Times New Roman"/>
          <w:b w:val="0"/>
          <w:sz w:val="28"/>
        </w:rPr>
        <w:t xml:space="preserve"> Морозовск</w:t>
      </w:r>
      <w:r>
        <w:rPr>
          <w:rFonts w:ascii="Times New Roman" w:hAnsi="Times New Roman"/>
          <w:b w:val="0"/>
          <w:sz w:val="28"/>
          <w:lang w:val="ru-RU"/>
        </w:rPr>
        <w:t>ого</w:t>
      </w:r>
      <w:r>
        <w:rPr>
          <w:rFonts w:ascii="Times New Roman" w:hAnsi="Times New Roman"/>
          <w:b w:val="0"/>
          <w:sz w:val="28"/>
        </w:rPr>
        <w:t xml:space="preserve"> район</w:t>
      </w:r>
      <w:r>
        <w:rPr>
          <w:rFonts w:ascii="Times New Roman" w:hAnsi="Times New Roman"/>
          <w:b w:val="0"/>
          <w:sz w:val="28"/>
          <w:lang w:val="ru-RU"/>
        </w:rPr>
        <w:t>а</w:t>
      </w:r>
      <w:r>
        <w:rPr>
          <w:rFonts w:ascii="Times New Roman" w:hAnsi="Times New Roman"/>
          <w:b w:val="0"/>
          <w:sz w:val="28"/>
        </w:rPr>
        <w:t xml:space="preserve"> Ростовской области</w:t>
      </w:r>
      <w:r>
        <w:rPr>
          <w:rFonts w:ascii="Times New Roman" w:hAnsi="Times New Roman"/>
          <w:sz w:val="28"/>
        </w:rPr>
        <w:t xml:space="preserve"> (далее – Порядок) разработан в соответствии с законодательством Российской Федерации, нормами и правилами в сфере предоставления жилищно – коммунальных услуг потребителям на основании:</w:t>
      </w:r>
    </w:p>
    <w:p w14:paraId="36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Федерального закона от 21.12.1994 № 68-ФЗ «О защите населения и территорий от чрезвычайных ситуаций природного и техногенного характера»;</w:t>
      </w:r>
    </w:p>
    <w:p w14:paraId="37000000">
      <w:pPr>
        <w:spacing w:before="0"/>
        <w:ind w:left="0" w:firstLine="709"/>
        <w:jc w:val="both"/>
        <w:rPr>
          <w:rFonts w:ascii="Times New Roman" w:hAnsi="Times New Roman"/>
          <w:sz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14:paraId="38000000">
      <w:pPr>
        <w:spacing w:before="0"/>
        <w:ind w:left="0" w:firstLine="709"/>
        <w:jc w:val="both"/>
        <w:rPr>
          <w:rFonts w:ascii="Times New Roman" w:hAnsi="Times New Roman"/>
          <w:sz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>Федерального закона от 20.03.2025 № 33-ФЗ «Об общих принципах организации местного самоуправления в единой системе публичной власти»;</w:t>
      </w:r>
    </w:p>
    <w:p w14:paraId="39000000">
      <w:pPr>
        <w:spacing w:before="0"/>
        <w:ind w:left="0" w:firstLine="709"/>
        <w:jc w:val="both"/>
        <w:rPr>
          <w:rFonts w:ascii="Times New Roman" w:hAnsi="Times New Roman"/>
          <w:sz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>Федерального</w:t>
      </w:r>
      <w:r>
        <w:rPr>
          <w:rFonts w:ascii="Times New Roman" w:hAnsi="Times New Roman"/>
          <w:spacing w:val="-6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закона</w:t>
      </w:r>
      <w:r>
        <w:rPr>
          <w:rFonts w:ascii="Times New Roman" w:hAnsi="Times New Roman"/>
          <w:spacing w:val="-5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от</w:t>
      </w:r>
      <w:r>
        <w:rPr>
          <w:rFonts w:ascii="Times New Roman" w:hAnsi="Times New Roman"/>
          <w:spacing w:val="-5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27.07.2010</w:t>
      </w:r>
      <w:r>
        <w:rPr>
          <w:rFonts w:ascii="Times New Roman" w:hAnsi="Times New Roman"/>
          <w:spacing w:val="-4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№</w:t>
      </w:r>
      <w:r>
        <w:rPr>
          <w:rFonts w:ascii="Times New Roman" w:hAnsi="Times New Roman"/>
          <w:spacing w:val="-8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190-ФЗ</w:t>
      </w:r>
      <w:r>
        <w:rPr>
          <w:rFonts w:ascii="Times New Roman" w:hAnsi="Times New Roman"/>
          <w:spacing w:val="-5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«О</w:t>
      </w:r>
      <w:r>
        <w:rPr>
          <w:rFonts w:ascii="Times New Roman" w:hAnsi="Times New Roman"/>
          <w:spacing w:val="-5"/>
          <w:sz w:val="28"/>
          <w:highlight w:val="none"/>
        </w:rPr>
        <w:t xml:space="preserve"> </w:t>
      </w:r>
      <w:r>
        <w:rPr>
          <w:rFonts w:ascii="Times New Roman" w:hAnsi="Times New Roman"/>
          <w:spacing w:val="-2"/>
          <w:sz w:val="28"/>
          <w:highlight w:val="none"/>
        </w:rPr>
        <w:t>теплоснабжении»;</w:t>
      </w:r>
    </w:p>
    <w:p w14:paraId="3A000000">
      <w:pPr>
        <w:spacing w:before="0"/>
        <w:ind w:left="0" w:firstLine="709"/>
        <w:jc w:val="both"/>
        <w:rPr>
          <w:rFonts w:ascii="Times New Roman" w:hAnsi="Times New Roman"/>
          <w:sz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 xml:space="preserve">Федерального закона от 07.12.2011 № 416-ФЗ «О водоснабжении и </w:t>
      </w:r>
      <w:r>
        <w:rPr>
          <w:rFonts w:ascii="Times New Roman" w:hAnsi="Times New Roman"/>
          <w:spacing w:val="-2"/>
          <w:sz w:val="28"/>
          <w:highlight w:val="none"/>
        </w:rPr>
        <w:t>водоотведении»;</w:t>
      </w:r>
    </w:p>
    <w:p w14:paraId="3B000000">
      <w:pPr>
        <w:spacing w:before="0"/>
        <w:ind w:left="0" w:firstLine="709"/>
        <w:jc w:val="both"/>
        <w:rPr>
          <w:rFonts w:ascii="Times New Roman" w:hAnsi="Times New Roman"/>
          <w:sz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>Постановления</w:t>
      </w:r>
      <w:r>
        <w:rPr>
          <w:rFonts w:ascii="Times New Roman" w:hAnsi="Times New Roman"/>
          <w:spacing w:val="-4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Правительства</w:t>
      </w:r>
      <w:r>
        <w:rPr>
          <w:rFonts w:ascii="Times New Roman" w:hAnsi="Times New Roman"/>
          <w:spacing w:val="1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Российской</w:t>
      </w:r>
      <w:r>
        <w:rPr>
          <w:rFonts w:ascii="Times New Roman" w:hAnsi="Times New Roman"/>
          <w:spacing w:val="1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Федерации от</w:t>
      </w:r>
      <w:r>
        <w:rPr>
          <w:rFonts w:ascii="Times New Roman" w:hAnsi="Times New Roman"/>
          <w:spacing w:val="-2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 xml:space="preserve">24.03.1997 № </w:t>
      </w:r>
      <w:r>
        <w:rPr>
          <w:rFonts w:ascii="Times New Roman" w:hAnsi="Times New Roman"/>
          <w:spacing w:val="-5"/>
          <w:sz w:val="28"/>
          <w:highlight w:val="none"/>
        </w:rPr>
        <w:t>334</w:t>
      </w:r>
      <w:r>
        <w:rPr>
          <w:rFonts w:ascii="Times New Roman" w:hAnsi="Times New Roman"/>
          <w:sz w:val="28"/>
          <w:highlight w:val="none"/>
        </w:rPr>
        <w:t xml:space="preserve"> «О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характера»;</w:t>
      </w:r>
    </w:p>
    <w:p w14:paraId="3D000000">
      <w:pPr>
        <w:spacing w:before="0"/>
        <w:ind w:left="0" w:firstLine="709"/>
        <w:jc w:val="both"/>
        <w:rPr>
          <w:rFonts w:ascii="Times New Roman" w:hAnsi="Times New Roman"/>
          <w:sz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>Постановления Правительства Российской Федерации от 02.06.2022 № 1014 «О расследовании причин аварийных ситуаций при теплоснабжении»;</w:t>
      </w:r>
    </w:p>
    <w:p w14:paraId="3E000000">
      <w:pPr>
        <w:spacing w:before="0"/>
        <w:ind w:left="0" w:firstLine="709"/>
        <w:jc w:val="both"/>
        <w:rPr>
          <w:rFonts w:ascii="Times New Roman" w:hAnsi="Times New Roman"/>
          <w:sz w:val="28"/>
          <w:highlight w:val="none"/>
        </w:rPr>
      </w:pPr>
      <w:r>
        <w:rPr>
          <w:rFonts w:ascii="Times New Roman" w:hAnsi="Times New Roman"/>
          <w:sz w:val="28"/>
          <w:highlight w:val="none"/>
        </w:rPr>
        <w:t>Приказа Министерства энергетики Российской Федерации</w:t>
      </w:r>
      <w:r>
        <w:rPr>
          <w:rFonts w:ascii="Times New Roman" w:hAnsi="Times New Roman"/>
          <w:spacing w:val="-1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от</w:t>
      </w:r>
      <w:r>
        <w:rPr>
          <w:rFonts w:ascii="Times New Roman" w:hAnsi="Times New Roman"/>
          <w:spacing w:val="-2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13.11.2024</w:t>
      </w:r>
      <w:r>
        <w:rPr>
          <w:rFonts w:ascii="Times New Roman" w:hAnsi="Times New Roman"/>
          <w:spacing w:val="-2"/>
          <w:sz w:val="28"/>
          <w:highlight w:val="none"/>
        </w:rPr>
        <w:t xml:space="preserve"> </w:t>
      </w:r>
      <w:r>
        <w:rPr>
          <w:rFonts w:ascii="Times New Roman" w:hAnsi="Times New Roman"/>
          <w:sz w:val="28"/>
          <w:highlight w:val="none"/>
        </w:rPr>
        <w:t>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периоду».</w:t>
      </w:r>
    </w:p>
    <w:p w14:paraId="3F000000">
      <w:pPr>
        <w:tabs>
          <w:tab w:val="left" w:pos="1151"/>
        </w:tabs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1.2. Действие настоящего Порядка распространяется на отношения по организации взаимодействия в ходе ликвидации аварий в системах теплоснабжения между организациями теплоснабжения, электроснабжения и водоснабжения, осуществляющими деятельность на территории </w:t>
      </w:r>
      <w:r>
        <w:rPr>
          <w:rFonts w:ascii="Times New Roman" w:hAnsi="Times New Roman"/>
          <w:b w:val="0"/>
          <w:sz w:val="28"/>
        </w:rPr>
        <w:t xml:space="preserve"> Морозовск</w:t>
      </w:r>
      <w:r>
        <w:rPr>
          <w:rFonts w:ascii="Times New Roman" w:hAnsi="Times New Roman"/>
          <w:b w:val="0"/>
          <w:sz w:val="28"/>
          <w:lang w:val="ru-RU"/>
        </w:rPr>
        <w:t>ого</w:t>
      </w:r>
      <w:r>
        <w:rPr>
          <w:rFonts w:ascii="Times New Roman" w:hAnsi="Times New Roman"/>
          <w:b w:val="0"/>
          <w:sz w:val="28"/>
        </w:rPr>
        <w:t xml:space="preserve"> район</w:t>
      </w:r>
      <w:r>
        <w:rPr>
          <w:rFonts w:ascii="Times New Roman" w:hAnsi="Times New Roman"/>
          <w:b w:val="0"/>
          <w:sz w:val="28"/>
          <w:lang w:val="ru-RU"/>
        </w:rPr>
        <w:t>а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sz w:val="28"/>
        </w:rPr>
        <w:t>(далее - ресурсоснабжающие организации),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 xml:space="preserve">и Администрацией </w:t>
      </w:r>
      <w:r>
        <w:rPr>
          <w:rFonts w:ascii="Times New Roman" w:hAnsi="Times New Roman"/>
          <w:sz w:val="28"/>
          <w:lang w:val="ru-RU"/>
        </w:rPr>
        <w:t>Парамоновского</w:t>
      </w:r>
      <w:r>
        <w:rPr>
          <w:rFonts w:hint="default" w:ascii="Times New Roman" w:hAnsi="Times New Roman"/>
          <w:sz w:val="28"/>
          <w:lang w:val="ru-RU"/>
        </w:rPr>
        <w:t xml:space="preserve"> сельского поселения Морозовского района</w:t>
      </w:r>
      <w:r>
        <w:rPr>
          <w:rFonts w:ascii="Times New Roman" w:hAnsi="Times New Roman"/>
          <w:spacing w:val="-2"/>
          <w:sz w:val="28"/>
        </w:rPr>
        <w:t>.</w:t>
      </w:r>
    </w:p>
    <w:p w14:paraId="40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К перечню возможных последствий аварийных ситуаций (чрезвычайных ситуаций) на тепловых сетях и источниках тепловой энергии </w:t>
      </w:r>
      <w:r>
        <w:rPr>
          <w:rFonts w:ascii="Times New Roman" w:hAnsi="Times New Roman"/>
          <w:spacing w:val="-2"/>
          <w:sz w:val="28"/>
        </w:rPr>
        <w:t>относятся:</w:t>
      </w:r>
    </w:p>
    <w:p w14:paraId="41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авария на объектах теплоснабжения повлекшая нарушение условия жизнедеятельности 50 человек и более, на 1 сутки и более при условии:</w:t>
      </w:r>
    </w:p>
    <w:p w14:paraId="42000000">
      <w:pPr>
        <w:spacing w:before="0" w:line="321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температура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воздуха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жилых</w:t>
      </w:r>
      <w:r>
        <w:rPr>
          <w:rFonts w:ascii="Times New Roman" w:hAnsi="Times New Roman"/>
          <w:spacing w:val="3"/>
          <w:sz w:val="28"/>
        </w:rPr>
        <w:t xml:space="preserve"> </w:t>
      </w:r>
      <w:r>
        <w:rPr>
          <w:rFonts w:ascii="Times New Roman" w:hAnsi="Times New Roman"/>
          <w:sz w:val="28"/>
        </w:rPr>
        <w:t>комнатах более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суток фиксируется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ниже </w:t>
      </w:r>
      <w:r>
        <w:rPr>
          <w:rFonts w:ascii="Times New Roman" w:hAnsi="Times New Roman"/>
          <w:spacing w:val="-5"/>
          <w:sz w:val="28"/>
        </w:rPr>
        <w:t>+18</w:t>
      </w:r>
      <w:r>
        <w:rPr>
          <w:rFonts w:ascii="Times New Roman" w:hAnsi="Times New Roman"/>
          <w:sz w:val="28"/>
        </w:rPr>
        <w:t>°C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холодный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период;</w:t>
      </w:r>
    </w:p>
    <w:p w14:paraId="43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прекращение теплоснабжения потребителей (в количестве 50 человек и более) в отопительный период на срок более 24 часов;</w:t>
      </w:r>
    </w:p>
    <w:p w14:paraId="44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разрушение или повреждение оборудования объектов, которое привело к выходу из строя источников тепловой энергии или тепловых сетей на срок 3 суток и более;</w:t>
      </w:r>
    </w:p>
    <w:p w14:paraId="45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разрушение или повреждение сооружений, в которых находятся объекты, которое привело к прекращению теплоснабжения потребителей (в количестве 50 человек и более);</w:t>
      </w:r>
    </w:p>
    <w:p w14:paraId="46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перерыв теплоснабжения потребителей (в количестве 50 человек и более) на срок более 6 часов;</w:t>
      </w:r>
    </w:p>
    <w:p w14:paraId="47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снижение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температуры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теплоносителя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подающем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трубопроводе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тепловой сети в отопительный период на 30 процентов и более по сравнению с температурным графиком системы теплоснабжения.</w:t>
      </w:r>
    </w:p>
    <w:p w14:paraId="48000000">
      <w:pPr>
        <w:tabs>
          <w:tab w:val="left" w:pos="1059"/>
        </w:tabs>
        <w:spacing w:before="0" w:line="322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1.4. Основными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целями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настоящего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Порядка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являются:</w:t>
      </w:r>
    </w:p>
    <w:p w14:paraId="49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эффективности, устойчивости и надежности функционирования объектов жилищно-коммунального хозяйства на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территории  </w:t>
      </w:r>
      <w:r>
        <w:rPr>
          <w:rFonts w:ascii="Times New Roman" w:hAnsi="Times New Roman"/>
          <w:b w:val="0"/>
          <w:sz w:val="28"/>
        </w:rPr>
        <w:t xml:space="preserve">муниципального образования </w:t>
      </w:r>
      <w:r>
        <w:rPr>
          <w:rFonts w:ascii="Times New Roman" w:hAnsi="Times New Roman"/>
          <w:b w:val="0"/>
          <w:sz w:val="28"/>
          <w:lang w:val="ru-RU"/>
        </w:rPr>
        <w:t>Парамоновское</w:t>
      </w:r>
      <w:r>
        <w:rPr>
          <w:rFonts w:hint="default" w:ascii="Times New Roman" w:hAnsi="Times New Roman"/>
          <w:b w:val="0"/>
          <w:sz w:val="28"/>
          <w:lang w:val="ru-RU"/>
        </w:rPr>
        <w:t xml:space="preserve"> сельское поселение</w:t>
      </w:r>
      <w:r>
        <w:rPr>
          <w:rFonts w:ascii="Times New Roman" w:hAnsi="Times New Roman"/>
          <w:b w:val="0"/>
          <w:sz w:val="28"/>
        </w:rPr>
        <w:t xml:space="preserve"> Морозовск</w:t>
      </w:r>
      <w:r>
        <w:rPr>
          <w:rFonts w:ascii="Times New Roman" w:hAnsi="Times New Roman"/>
          <w:b w:val="0"/>
          <w:sz w:val="28"/>
          <w:lang w:val="ru-RU"/>
        </w:rPr>
        <w:t>ого</w:t>
      </w:r>
      <w:r>
        <w:rPr>
          <w:rFonts w:ascii="Times New Roman" w:hAnsi="Times New Roman"/>
          <w:b w:val="0"/>
          <w:sz w:val="28"/>
        </w:rPr>
        <w:t xml:space="preserve"> район</w:t>
      </w:r>
      <w:r>
        <w:rPr>
          <w:rFonts w:ascii="Times New Roman" w:hAnsi="Times New Roman"/>
          <w:b w:val="0"/>
          <w:sz w:val="28"/>
          <w:lang w:val="ru-RU"/>
        </w:rPr>
        <w:t>а</w:t>
      </w:r>
      <w:r>
        <w:rPr>
          <w:rFonts w:ascii="Times New Roman" w:hAnsi="Times New Roman"/>
          <w:b w:val="0"/>
          <w:sz w:val="28"/>
        </w:rPr>
        <w:t xml:space="preserve"> Ростовской области </w:t>
      </w:r>
      <w:r>
        <w:rPr>
          <w:rFonts w:ascii="Times New Roman" w:hAnsi="Times New Roman"/>
          <w:sz w:val="28"/>
        </w:rPr>
        <w:t xml:space="preserve">(далее - муниципального образования </w:t>
      </w:r>
      <w:r>
        <w:rPr>
          <w:rFonts w:hint="default" w:ascii="Times New Roman" w:hAnsi="Times New Roman"/>
          <w:sz w:val="28"/>
          <w:lang w:val="ru-RU"/>
        </w:rPr>
        <w:t>«</w:t>
      </w:r>
      <w:r>
        <w:rPr>
          <w:rFonts w:ascii="Times New Roman" w:hAnsi="Times New Roman"/>
          <w:sz w:val="28"/>
          <w:lang w:val="ru-RU"/>
        </w:rPr>
        <w:t>Парамоновское</w:t>
      </w:r>
      <w:r>
        <w:rPr>
          <w:rFonts w:hint="default" w:ascii="Times New Roman" w:hAnsi="Times New Roman"/>
          <w:sz w:val="28"/>
          <w:lang w:val="ru-RU"/>
        </w:rPr>
        <w:t xml:space="preserve"> сельское поселение»</w:t>
      </w:r>
      <w:r>
        <w:rPr>
          <w:rFonts w:ascii="Times New Roman" w:hAnsi="Times New Roman"/>
          <w:sz w:val="28"/>
        </w:rPr>
        <w:t>) ;</w:t>
      </w:r>
    </w:p>
    <w:p w14:paraId="4A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мобилизация усилий по ликвидации технологических нарушений и аварийных ситуаций на объектах теплоснабжения муниципального образования </w:t>
      </w:r>
      <w:r>
        <w:rPr>
          <w:rFonts w:hint="default" w:ascii="Times New Roman" w:hAnsi="Times New Roman"/>
          <w:sz w:val="28"/>
          <w:lang w:val="ru-RU"/>
        </w:rPr>
        <w:t>«</w:t>
      </w:r>
      <w:r>
        <w:rPr>
          <w:rFonts w:ascii="Times New Roman" w:hAnsi="Times New Roman"/>
          <w:sz w:val="28"/>
          <w:lang w:val="ru-RU"/>
        </w:rPr>
        <w:t>Парамоновское</w:t>
      </w:r>
      <w:r>
        <w:rPr>
          <w:rFonts w:hint="default" w:ascii="Times New Roman" w:hAnsi="Times New Roman"/>
          <w:sz w:val="28"/>
          <w:lang w:val="ru-RU"/>
        </w:rPr>
        <w:t xml:space="preserve"> сельское поселение»</w:t>
      </w:r>
      <w:r>
        <w:rPr>
          <w:rFonts w:ascii="Times New Roman" w:hAnsi="Times New Roman"/>
          <w:sz w:val="28"/>
        </w:rPr>
        <w:t>;</w:t>
      </w:r>
    </w:p>
    <w:p w14:paraId="4B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снижение уровня технологических нарушений на объектах теплоснабжения, минимизация последствий возникновения технологических нарушений и аварийных ситуаций на объектах теплоснабжения муниципального образования </w:t>
      </w:r>
      <w:r>
        <w:rPr>
          <w:rFonts w:hint="default" w:ascii="Times New Roman" w:hAnsi="Times New Roman"/>
          <w:sz w:val="28"/>
          <w:lang w:val="ru-RU"/>
        </w:rPr>
        <w:t>«</w:t>
      </w:r>
      <w:r>
        <w:rPr>
          <w:rFonts w:ascii="Times New Roman" w:hAnsi="Times New Roman"/>
          <w:sz w:val="28"/>
          <w:lang w:val="ru-RU"/>
        </w:rPr>
        <w:t>Парамоновское</w:t>
      </w:r>
      <w:r>
        <w:rPr>
          <w:rFonts w:hint="default" w:ascii="Times New Roman" w:hAnsi="Times New Roman"/>
          <w:sz w:val="28"/>
          <w:lang w:val="ru-RU"/>
        </w:rPr>
        <w:t xml:space="preserve"> сельское поселение»</w:t>
      </w:r>
      <w:r>
        <w:rPr>
          <w:rFonts w:ascii="Times New Roman" w:hAnsi="Times New Roman"/>
          <w:spacing w:val="-2"/>
          <w:sz w:val="28"/>
        </w:rPr>
        <w:t>.</w:t>
      </w:r>
    </w:p>
    <w:p w14:paraId="4C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1.5. Основной задачей ресурсоснабжающих организаций является обеспечение устойчивой и бесперебойной работы тепловых, водопроводных, </w:t>
      </w:r>
      <w:r>
        <w:rPr>
          <w:rFonts w:ascii="Times New Roman" w:hAnsi="Times New Roman"/>
          <w:sz w:val="28"/>
          <w:lang w:val="ru-RU"/>
        </w:rPr>
        <w:t>газовых</w:t>
      </w:r>
      <w:r>
        <w:rPr>
          <w:rFonts w:hint="default" w:ascii="Times New Roman" w:hAnsi="Times New Roman"/>
          <w:sz w:val="28"/>
          <w:lang w:val="ru-RU"/>
        </w:rPr>
        <w:t xml:space="preserve"> и </w:t>
      </w:r>
      <w:r>
        <w:rPr>
          <w:rFonts w:ascii="Times New Roman" w:hAnsi="Times New Roman"/>
          <w:sz w:val="28"/>
        </w:rPr>
        <w:t>электрических сетей, обеспечение качества предоставления коммунальных ресурсов в пределах нормативов, принятие оперативных мер по предупреждению, локализации и ликвидации последствий аварий на источниках теплоснабжения, тепловых, водопроводных</w:t>
      </w:r>
      <w:r>
        <w:rPr>
          <w:rFonts w:hint="default" w:ascii="Times New Roman" w:hAnsi="Times New Roman"/>
          <w:sz w:val="28"/>
          <w:lang w:val="ru-RU"/>
        </w:rPr>
        <w:t>, газовых</w:t>
      </w:r>
      <w:r>
        <w:rPr>
          <w:rFonts w:ascii="Times New Roman" w:hAnsi="Times New Roman"/>
          <w:sz w:val="28"/>
        </w:rPr>
        <w:t xml:space="preserve"> и электрических сетях.</w:t>
      </w:r>
    </w:p>
    <w:p w14:paraId="4D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1.6. Основными направлениями предупреждения возникновения аварий </w:t>
      </w:r>
      <w:r>
        <w:rPr>
          <w:rFonts w:ascii="Times New Roman" w:hAnsi="Times New Roman"/>
          <w:spacing w:val="-2"/>
          <w:sz w:val="28"/>
        </w:rPr>
        <w:t>являются:</w:t>
      </w:r>
    </w:p>
    <w:p w14:paraId="4E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оборудования системы теплоснабжения в технически исправном состоянии;</w:t>
      </w:r>
    </w:p>
    <w:p w14:paraId="4F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постоянная подготовка персонала к ликвидации возможных технологических нарушений путем повышения качества профессиональной подготовки, своевременного проведения противоаварийных тренировок;</w:t>
      </w:r>
    </w:p>
    <w:p w14:paraId="50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необходимых аварийных запасов материалов и оборудования;</w:t>
      </w:r>
    </w:p>
    <w:p w14:paraId="51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</w:t>
      </w:r>
      <w:r>
        <w:rPr>
          <w:rFonts w:ascii="Times New Roman" w:hAnsi="Times New Roman"/>
          <w:spacing w:val="73"/>
          <w:sz w:val="28"/>
        </w:rPr>
        <w:t xml:space="preserve"> </w:t>
      </w:r>
      <w:r>
        <w:rPr>
          <w:rFonts w:ascii="Times New Roman" w:hAnsi="Times New Roman"/>
          <w:sz w:val="28"/>
        </w:rPr>
        <w:t>персонала</w:t>
      </w:r>
      <w:r>
        <w:rPr>
          <w:rFonts w:ascii="Times New Roman" w:hAnsi="Times New Roman"/>
          <w:spacing w:val="72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необходимыми</w:t>
      </w:r>
      <w:r>
        <w:rPr>
          <w:rFonts w:ascii="Times New Roman" w:hAnsi="Times New Roman"/>
          <w:spacing w:val="74"/>
          <w:sz w:val="28"/>
        </w:rPr>
        <w:t xml:space="preserve">  </w:t>
      </w:r>
      <w:r>
        <w:rPr>
          <w:rFonts w:ascii="Times New Roman" w:hAnsi="Times New Roman"/>
          <w:sz w:val="28"/>
        </w:rPr>
        <w:t>средствами</w:t>
      </w:r>
      <w:r>
        <w:rPr>
          <w:rFonts w:ascii="Times New Roman" w:hAnsi="Times New Roman"/>
          <w:spacing w:val="73"/>
          <w:sz w:val="28"/>
        </w:rPr>
        <w:t xml:space="preserve">  </w:t>
      </w:r>
      <w:r>
        <w:rPr>
          <w:rFonts w:ascii="Times New Roman" w:hAnsi="Times New Roman"/>
          <w:sz w:val="28"/>
        </w:rPr>
        <w:t>защиты,</w:t>
      </w:r>
      <w:r>
        <w:rPr>
          <w:rFonts w:ascii="Times New Roman" w:hAnsi="Times New Roman"/>
          <w:spacing w:val="73"/>
          <w:sz w:val="28"/>
        </w:rPr>
        <w:t xml:space="preserve">  </w:t>
      </w:r>
      <w:r>
        <w:rPr>
          <w:rFonts w:ascii="Times New Roman" w:hAnsi="Times New Roman"/>
          <w:spacing w:val="-2"/>
          <w:sz w:val="28"/>
        </w:rPr>
        <w:t>связи,</w:t>
      </w:r>
      <w:r>
        <w:rPr>
          <w:rFonts w:ascii="Times New Roman" w:hAnsi="Times New Roman"/>
          <w:sz w:val="28"/>
        </w:rPr>
        <w:t xml:space="preserve"> пожаротушения, инструментом, автотранспортом и другими механизмами;</w:t>
      </w:r>
    </w:p>
    <w:p w14:paraId="52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наличия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1"/>
          <w:sz w:val="28"/>
        </w:rPr>
        <w:t xml:space="preserve"> </w:t>
      </w:r>
      <w:r>
        <w:rPr>
          <w:rFonts w:ascii="Times New Roman" w:hAnsi="Times New Roman"/>
          <w:sz w:val="28"/>
        </w:rPr>
        <w:t>рабочих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местах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схем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технологических</w:t>
      </w:r>
      <w:r>
        <w:rPr>
          <w:rFonts w:ascii="Times New Roman" w:hAnsi="Times New Roman"/>
          <w:spacing w:val="-2"/>
          <w:sz w:val="28"/>
        </w:rPr>
        <w:t xml:space="preserve"> соединений</w:t>
      </w:r>
      <w:r>
        <w:rPr>
          <w:rFonts w:ascii="Times New Roman" w:hAnsi="Times New Roman"/>
          <w:sz w:val="28"/>
        </w:rPr>
        <w:t xml:space="preserve"> трубопроводов, программ технологических переключений, инструкций по ликвидации технологических нарушений.</w:t>
      </w:r>
    </w:p>
    <w:p w14:paraId="53000000">
      <w:pPr>
        <w:tabs>
          <w:tab w:val="left" w:pos="1276"/>
        </w:tabs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highlight w:val="none"/>
        </w:rPr>
        <w:t>1.7.</w:t>
      </w:r>
      <w:r>
        <w:rPr>
          <w:rFonts w:ascii="Times New Roman" w:hAnsi="Times New Roman"/>
          <w:sz w:val="28"/>
        </w:rPr>
        <w:t xml:space="preserve"> Ресурсоснабжающие организации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должны иметь круглосуточно работающие диспетчерские и (или) аварийно- восстановительные службы (аварийно-диспетчерские службы) (далее – ДС и (или) АВС (АДС) соответственно).</w:t>
      </w:r>
    </w:p>
    <w:p w14:paraId="54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Состав АВС, перечень машин и механизмов, приспособлений и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материалов для ликвидации аварийных ситуаций утверждается руководителем </w:t>
      </w:r>
      <w:r>
        <w:rPr>
          <w:rFonts w:ascii="Times New Roman" w:hAnsi="Times New Roman"/>
          <w:spacing w:val="-2"/>
          <w:sz w:val="28"/>
        </w:rPr>
        <w:t>организации.</w:t>
      </w:r>
    </w:p>
    <w:p w14:paraId="55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организациях, штатным расписанием которых не предусмотрены ДС и (или) АВС (АДС), обязанности оперативного руководства ликвидацией аварии возлагаются на лицо, назначенное соответствующим приказом руководителя </w:t>
      </w:r>
      <w:r>
        <w:rPr>
          <w:rFonts w:ascii="Times New Roman" w:hAnsi="Times New Roman"/>
          <w:spacing w:val="-2"/>
          <w:sz w:val="28"/>
        </w:rPr>
        <w:t>организации.</w:t>
      </w:r>
    </w:p>
    <w:p w14:paraId="56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1.8. Общую координацию действий ДС и (или) АВС (АДС) по ликвидации аварийной ситуации осуществляет единая дежурно-диспетчерская служба Морозовск</w:t>
      </w:r>
      <w:r>
        <w:rPr>
          <w:rFonts w:ascii="Times New Roman" w:hAnsi="Times New Roman"/>
          <w:sz w:val="28"/>
          <w:lang w:val="ru-RU"/>
        </w:rPr>
        <w:t>ого</w:t>
      </w:r>
      <w:r>
        <w:rPr>
          <w:rFonts w:ascii="Times New Roman" w:hAnsi="Times New Roman"/>
          <w:sz w:val="28"/>
        </w:rPr>
        <w:t xml:space="preserve"> район</w:t>
      </w:r>
      <w:r>
        <w:rPr>
          <w:rFonts w:ascii="Times New Roman" w:hAnsi="Times New Roman"/>
          <w:sz w:val="28"/>
          <w:lang w:val="ru-RU"/>
        </w:rPr>
        <w:t>а</w:t>
      </w:r>
      <w:r>
        <w:rPr>
          <w:rFonts w:ascii="Times New Roman" w:hAnsi="Times New Roman"/>
          <w:sz w:val="28"/>
        </w:rPr>
        <w:t xml:space="preserve"> (далее – ЕДДС).</w:t>
      </w:r>
    </w:p>
    <w:p w14:paraId="57000000">
      <w:pPr>
        <w:spacing w:before="0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телефонах ДС и (или) АВС (АДС) уточняются до начала отопительного периода и предоставляются ресурсоснабжающими организациями, потребителями тепловой энергии в ЕДДС.</w:t>
      </w:r>
    </w:p>
    <w:p w14:paraId="58000000">
      <w:pPr>
        <w:spacing w:before="3"/>
        <w:rPr>
          <w:rFonts w:ascii="Times New Roman" w:hAnsi="Times New Roman"/>
          <w:sz w:val="28"/>
        </w:rPr>
      </w:pPr>
    </w:p>
    <w:p w14:paraId="59000000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284"/>
          <w:tab w:val="left" w:pos="122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firstLine="0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</w:rPr>
        <w:t>Взаимодействие</w:t>
      </w:r>
      <w:r>
        <w:rPr>
          <w:rFonts w:ascii="Times New Roman" w:hAnsi="Times New Roman"/>
          <w:b/>
          <w:spacing w:val="-12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ресурсоснабжающих</w:t>
      </w:r>
      <w:r>
        <w:rPr>
          <w:rFonts w:ascii="Times New Roman" w:hAnsi="Times New Roman"/>
          <w:b/>
          <w:spacing w:val="-8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организаций,</w:t>
      </w:r>
    </w:p>
    <w:p w14:paraId="5A000000">
      <w:pPr>
        <w:pStyle w:val="2"/>
        <w:keepNext w:val="0"/>
        <w:keepLines w:val="0"/>
        <w:pageBreakBefore w:val="0"/>
        <w:widowControl/>
        <w:tabs>
          <w:tab w:val="left" w:pos="284"/>
          <w:tab w:val="left" w:pos="122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center"/>
        <w:textAlignment w:val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11"/>
        </w:rPr>
        <w:t>потребителей тепловой энергии при ликвидации аварийных ситуаций</w:t>
      </w:r>
    </w:p>
    <w:p w14:paraId="5B000000">
      <w:pPr>
        <w:rPr>
          <w:rFonts w:ascii="Times New Roman" w:hAnsi="Times New Roman"/>
        </w:rPr>
      </w:pPr>
    </w:p>
    <w:p w14:paraId="5C000000">
      <w:pPr>
        <w:tabs>
          <w:tab w:val="left" w:pos="1199"/>
        </w:tabs>
        <w:ind w:left="0" w:right="148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 При возникновении аварийной ситуации на наружных сетях и источниках теплоснабжения теплоснабжающая организация обязана:</w:t>
      </w:r>
    </w:p>
    <w:p w14:paraId="5D000000">
      <w:pPr>
        <w:tabs>
          <w:tab w:val="left" w:pos="1199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2.1.1. Принять меры по обеспечению безопасности на месте аварии (ограждение, освещение, охрана) и действовать в соответствии с ведомственными инструкциями по ликвидации аварийных ситуаций.</w:t>
      </w:r>
    </w:p>
    <w:p w14:paraId="5E000000">
      <w:pPr>
        <w:tabs>
          <w:tab w:val="left" w:pos="1199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2.1.2. Силами аварийно-технических служб незамедлительно приступить к ликвидации создавшейся аварийной ситуации.</w:t>
      </w:r>
    </w:p>
    <w:p w14:paraId="5F000000">
      <w:pPr>
        <w:tabs>
          <w:tab w:val="left" w:pos="1199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2.1.3. Оперативно передать информацию в уполномоченный орган о причинах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возникновения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аварийной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ситуации,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решении,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принятом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вопросу ее ликвидации, в сроки, установленные пунктом 6 Правил расследования причин аварийных ситуаций при теплоснабжении, утвержденных Постановление Правительства Российской Федерации от 02.06.2022 г. № 1014 «О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расследовании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причин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аварийных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ситуаций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теплоснабжении».</w:t>
      </w:r>
    </w:p>
    <w:p w14:paraId="60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Диспетчер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ДС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(или)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АВС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(АДС)</w:t>
      </w:r>
      <w:r>
        <w:rPr>
          <w:rFonts w:ascii="Times New Roman" w:hAnsi="Times New Roman"/>
          <w:spacing w:val="-2"/>
          <w:sz w:val="28"/>
        </w:rPr>
        <w:t xml:space="preserve"> сообщает:</w:t>
      </w:r>
    </w:p>
    <w:p w14:paraId="61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ЕДДС;</w:t>
      </w:r>
    </w:p>
    <w:p w14:paraId="62000000">
      <w:pPr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диспетчерам организаций, которым необходимо изменить или прекратить работу оборудования и иных объектов жизнеобеспечения;</w:t>
      </w:r>
    </w:p>
    <w:p w14:paraId="63000000">
      <w:pPr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диспетчерским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службам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потребителей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тепловой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энергии;</w:t>
      </w:r>
    </w:p>
    <w:p w14:paraId="65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2.1.4. По окончании ликвидации аварии оповестить о времени подключения управляющие организации, представителей собственников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зданий с непосредственной формой управления, ЕДДС.</w:t>
      </w:r>
    </w:p>
    <w:p w14:paraId="66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 При возникновении аварийных ситуаций на внутридомовых инженерных системах отопления собственники зданий с непосредственной формой управления, управляющая организация обязаны обеспечить:</w:t>
      </w:r>
    </w:p>
    <w:p w14:paraId="67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2.2.1. Ответ на телефонный звонок собственника или пользователя помещения в многоквартирном доме в ДС и (или) АВС (АДС) в течение не более 5 минут, а в случае не обеспечения ответа в указанный срок - осуществление взаимодействия со звонившим в ДС и (или) АВС (АДС) собственником или пользователем помещения в многоквартирном доме посредством телефонной связи в течение 10 минут после поступления его телефонного звонка в ДС и (или) АВС (АДС), либо предоставить технологическую возможность оставить голосовое сообщение и (или) электронное сообщение, которое должно быть рассмотрено аварийно- технической службой в течение 10 минут после поступления.</w:t>
      </w:r>
    </w:p>
    <w:p w14:paraId="68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2.2.2. Локализацию аварийных повреждений внутридомовых инженерных систем внутридомовых систем отопления не более чем в течение получаса с момента регистрации заявки в отопительный период.</w:t>
      </w:r>
    </w:p>
    <w:p w14:paraId="69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2.2.3. В течение 10 минут проинформировать телефонограммой о характере аварии, ориентировочном времени ее устранения, количестве пострадавших в ЕДДС и теплоснабжающую организацию.</w:t>
      </w:r>
    </w:p>
    <w:p w14:paraId="6A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2.2.4. Оказание коммунальных услуг при аварийных повреждениях внутридомовых систем отопления в срок, не нарушающий установленную жилищным законодательством Российской Федерации продолжительность перерывов в предоставлении коммунальных услуг.</w:t>
      </w:r>
    </w:p>
    <w:p w14:paraId="6B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2.2.5. Проинформировать собственника или пользователя помещения в многоквартирном доме в течение получаса с момента регистрации заявки о планируемых сроках исполнения заявки.</w:t>
      </w:r>
    </w:p>
    <w:p w14:paraId="6C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2.2.6. При невозможности отключения внутренних систем в границах</w:t>
      </w:r>
      <w:r>
        <w:rPr>
          <w:rFonts w:ascii="Times New Roman" w:hAnsi="Times New Roman"/>
          <w:spacing w:val="-2"/>
          <w:sz w:val="28"/>
        </w:rPr>
        <w:t xml:space="preserve"> эксплуатационной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ответственности направить телефонограмму</w:t>
      </w:r>
      <w:r>
        <w:rPr>
          <w:rFonts w:ascii="Times New Roman" w:hAnsi="Times New Roman"/>
          <w:sz w:val="28"/>
        </w:rPr>
        <w:t xml:space="preserve"> тепло-снабжающей организации об отключении дома на наружных инженерных </w:t>
      </w:r>
      <w:r>
        <w:rPr>
          <w:rFonts w:ascii="Times New Roman" w:hAnsi="Times New Roman"/>
          <w:spacing w:val="-2"/>
          <w:sz w:val="28"/>
        </w:rPr>
        <w:t>сетях</w:t>
      </w:r>
      <w:r>
        <w:rPr>
          <w:rFonts w:ascii="Times New Roman" w:hAnsi="Times New Roman"/>
          <w:sz w:val="28"/>
        </w:rPr>
        <w:t>.</w:t>
      </w:r>
    </w:p>
    <w:p w14:paraId="6D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2.2.7. После ликвидации аварии в течение 10 минут поставить в известность ЕДДС и теплоснабжающую организацию.</w:t>
      </w:r>
    </w:p>
    <w:p w14:paraId="6E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2.3. Организации, независимо от формы собственности и ведомственной принадлежности, имеющие на своем балансе коммуникации или сооружения, расположенные в районе возникновения аварии, по вызову диспетчера ресурсоснабжающей организации, потребители тепловой энергии направляют в любое время суток в течение 1 часа своих представителей (ответственных дежурных) для согласования условий производства работ по ликвидации аварии.</w:t>
      </w:r>
    </w:p>
    <w:p w14:paraId="6F000000">
      <w:pPr>
        <w:tabs>
          <w:tab w:val="left" w:pos="2642"/>
          <w:tab w:val="left" w:pos="3954"/>
          <w:tab w:val="left" w:pos="5892"/>
          <w:tab w:val="left" w:pos="7731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В случае возникновения аварии на наружных объектах теплоснабжения или инженерных сетях, собственник и (или) эксплуатирующая организация по которым не определены, диспетчер ресурсоснабжающей организации, потребители тепловой энергии незамедлительно сообщают об аварии в ЕДДС.</w:t>
      </w:r>
    </w:p>
    <w:p w14:paraId="70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ликвидации аварийной ситуации на сетях, собственник которых не определен,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привлекаются специализированные теплоснабжающие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организации, к чьим сетям технологически присоединены данные сети.</w:t>
      </w:r>
    </w:p>
    <w:p w14:paraId="71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2.5. В случае невозможности устранения аварии в течение 16 часов единовременно - при температуре воздуха в жилых помещениях от +12°C до нормативной температуры; не более 8 часов единовременно - при температуре воздуха в жилых помещениях от +10°C до +12°C; не более 4 часов единовременно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температуре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воздуха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жилых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помещениях</w:t>
      </w:r>
      <w:r>
        <w:rPr>
          <w:rFonts w:ascii="Times New Roman" w:hAnsi="Times New Roman"/>
          <w:spacing w:val="51"/>
          <w:sz w:val="28"/>
        </w:rPr>
        <w:t xml:space="preserve"> </w:t>
      </w:r>
      <w:r>
        <w:rPr>
          <w:rFonts w:ascii="Times New Roman" w:hAnsi="Times New Roman"/>
          <w:sz w:val="28"/>
        </w:rPr>
        <w:t>от</w:t>
      </w:r>
      <w:r>
        <w:rPr>
          <w:rFonts w:ascii="Times New Roman" w:hAnsi="Times New Roman"/>
          <w:spacing w:val="50"/>
          <w:sz w:val="28"/>
        </w:rPr>
        <w:t xml:space="preserve"> </w:t>
      </w:r>
      <w:r>
        <w:rPr>
          <w:rFonts w:ascii="Times New Roman" w:hAnsi="Times New Roman"/>
          <w:sz w:val="28"/>
        </w:rPr>
        <w:t>+8°C</w:t>
      </w:r>
      <w:r>
        <w:rPr>
          <w:rFonts w:ascii="Times New Roman" w:hAnsi="Times New Roman"/>
          <w:spacing w:val="49"/>
          <w:sz w:val="28"/>
        </w:rPr>
        <w:t xml:space="preserve"> </w:t>
      </w:r>
      <w:r>
        <w:rPr>
          <w:rFonts w:ascii="Times New Roman" w:hAnsi="Times New Roman"/>
          <w:spacing w:val="-5"/>
          <w:sz w:val="28"/>
        </w:rPr>
        <w:t>до</w:t>
      </w:r>
      <w:r>
        <w:rPr>
          <w:rFonts w:ascii="Times New Roman" w:hAnsi="Times New Roman"/>
          <w:sz w:val="28"/>
        </w:rPr>
        <w:t xml:space="preserve"> +10°C, по предложению руководителя теплоснабжающей организации, управляющей организации, потребителей тепловой энергии Администрацией </w:t>
      </w:r>
      <w:r>
        <w:rPr>
          <w:rFonts w:ascii="Times New Roman" w:hAnsi="Times New Roman"/>
          <w:sz w:val="28"/>
          <w:lang w:val="ru-RU"/>
        </w:rPr>
        <w:t>Парамоновского</w:t>
      </w:r>
      <w:r>
        <w:rPr>
          <w:rFonts w:hint="default" w:ascii="Times New Roman" w:hAnsi="Times New Roman"/>
          <w:sz w:val="28"/>
          <w:lang w:val="ru-RU"/>
        </w:rPr>
        <w:t xml:space="preserve"> сельского поселения</w:t>
      </w:r>
      <w:r>
        <w:rPr>
          <w:rFonts w:ascii="Times New Roman" w:hAnsi="Times New Roman"/>
          <w:sz w:val="28"/>
        </w:rPr>
        <w:t xml:space="preserve"> может быть организовано проведение заседания Комиссии по предупреждению и ликвидации чрезвычайных ситуаций и обеспечению пожарной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безопасности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(далее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КЧС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ОПБ)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целью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принятия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конкретных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мер для ликвидации аварии и недопущения ее развития в чрезвычайную ситуацию по истечении 24 часов (в том числе введение для органов управления и сил муниципального звена единой государственной системы предупреждения и ликвидации чрезвычайных ситуаций режима функционирования «Повышенная </w:t>
      </w:r>
      <w:r>
        <w:rPr>
          <w:rFonts w:ascii="Times New Roman" w:hAnsi="Times New Roman"/>
          <w:spacing w:val="-2"/>
          <w:sz w:val="28"/>
        </w:rPr>
        <w:t>готовность»).</w:t>
      </w:r>
    </w:p>
    <w:p w14:paraId="72000000">
      <w:pPr>
        <w:spacing w:before="4"/>
        <w:rPr>
          <w:rFonts w:ascii="Times New Roman" w:hAnsi="Times New Roman"/>
          <w:sz w:val="28"/>
        </w:rPr>
      </w:pPr>
    </w:p>
    <w:p w14:paraId="73000000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tabs>
          <w:tab w:val="left" w:pos="28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firstLine="0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</w:rPr>
        <w:t xml:space="preserve">Взаимодействие ДС и (или) АВС (АДС) при возникновении </w:t>
      </w:r>
    </w:p>
    <w:p w14:paraId="74000000">
      <w:pPr>
        <w:pStyle w:val="2"/>
        <w:keepNext w:val="0"/>
        <w:keepLines w:val="0"/>
        <w:pageBreakBefore w:val="0"/>
        <w:widowControl/>
        <w:tabs>
          <w:tab w:val="left" w:pos="28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firstLine="0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</w:rPr>
        <w:t>и ликвидации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аварий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на</w:t>
      </w:r>
      <w:r>
        <w:rPr>
          <w:rFonts w:ascii="Times New Roman" w:hAnsi="Times New Roman"/>
          <w:b/>
          <w:spacing w:val="-3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источниках</w:t>
      </w:r>
      <w:r>
        <w:rPr>
          <w:rFonts w:ascii="Times New Roman" w:hAnsi="Times New Roman"/>
          <w:b/>
          <w:spacing w:val="-7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теплоснабжения,</w:t>
      </w:r>
      <w:r>
        <w:rPr>
          <w:rFonts w:ascii="Times New Roman" w:hAnsi="Times New Roman"/>
          <w:b/>
          <w:spacing w:val="-6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сетях</w:t>
      </w:r>
      <w:r>
        <w:rPr>
          <w:rFonts w:ascii="Times New Roman" w:hAnsi="Times New Roman"/>
          <w:b/>
          <w:spacing w:val="-4"/>
          <w:sz w:val="28"/>
          <w:szCs w:val="11"/>
        </w:rPr>
        <w:t xml:space="preserve"> </w:t>
      </w:r>
    </w:p>
    <w:p w14:paraId="75000000">
      <w:pPr>
        <w:pStyle w:val="2"/>
        <w:keepNext w:val="0"/>
        <w:keepLines w:val="0"/>
        <w:pageBreakBefore w:val="0"/>
        <w:widowControl/>
        <w:tabs>
          <w:tab w:val="left" w:pos="284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ind w:left="0" w:firstLine="0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pacing w:val="-5"/>
          <w:sz w:val="28"/>
          <w:szCs w:val="11"/>
        </w:rPr>
        <w:t xml:space="preserve">и </w:t>
      </w:r>
      <w:r>
        <w:rPr>
          <w:rFonts w:ascii="Times New Roman" w:hAnsi="Times New Roman"/>
          <w:b/>
          <w:sz w:val="28"/>
          <w:szCs w:val="11"/>
        </w:rPr>
        <w:t>системах</w:t>
      </w:r>
      <w:r>
        <w:rPr>
          <w:rFonts w:ascii="Times New Roman" w:hAnsi="Times New Roman"/>
          <w:b/>
          <w:spacing w:val="-2"/>
          <w:sz w:val="28"/>
          <w:szCs w:val="11"/>
        </w:rPr>
        <w:t xml:space="preserve"> теплопотребления</w:t>
      </w:r>
    </w:p>
    <w:p w14:paraId="76000000">
      <w:pPr>
        <w:rPr>
          <w:rFonts w:ascii="Times New Roman" w:hAnsi="Times New Roman"/>
        </w:rPr>
      </w:pPr>
    </w:p>
    <w:p w14:paraId="77000000">
      <w:pPr>
        <w:tabs>
          <w:tab w:val="left" w:pos="1286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3.1. При возникновении аварийной ситуации ресурсоснабжающие организации (независимо от форм собственности и ведомственной принадлежности) и потребители тепловой энергии в течение всей смены осуществляют передачу оперативной информации в ЕДДС.</w:t>
      </w:r>
    </w:p>
    <w:p w14:paraId="78000000">
      <w:pPr>
        <w:tabs>
          <w:tab w:val="left" w:pos="1286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 При поступлении в ДС и (или) АВС (АДС) ресурсоснабжающих организаций сообщения о возникновении аварии на тепловых сетях и источниках теплоснабжения, об отключении или ограничении теплоснабжения потребителей ДС и (или) АВС (АДС) обязана незамедлительно:</w:t>
      </w:r>
    </w:p>
    <w:p w14:paraId="79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направить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месту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аварии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аварийную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бригаду;</w:t>
      </w:r>
    </w:p>
    <w:p w14:paraId="7A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сообщить о возникшей ситуации по имеющимся у нее каналам связи руководителю предприятия и диспетчеру ЕДДС;</w:t>
      </w:r>
    </w:p>
    <w:p w14:paraId="7B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принять меры по обеспечению безопасности в месте обнаружения аварии (выставить ограждение и охрану, осветить место аварии) и действовать в соответствии с инструкцией по ликвидации аварийных ситуаций.</w:t>
      </w:r>
    </w:p>
    <w:p w14:paraId="7C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3.3. На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основании сообщения с места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обнаруженной аварии на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объекте или</w:t>
      </w:r>
      <w:r>
        <w:rPr>
          <w:rFonts w:ascii="Times New Roman" w:hAnsi="Times New Roman"/>
          <w:spacing w:val="-2"/>
          <w:sz w:val="28"/>
        </w:rPr>
        <w:t xml:space="preserve"> сетях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теплоснабжения</w:t>
      </w:r>
      <w:r>
        <w:rPr>
          <w:rFonts w:hint="default" w:ascii="Times New Roman" w:hAnsi="Times New Roman"/>
          <w:spacing w:val="-2"/>
          <w:sz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</w:rPr>
        <w:t>ответственное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должностное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лицо</w:t>
      </w:r>
      <w:r>
        <w:rPr>
          <w:rFonts w:ascii="Times New Roman" w:hAnsi="Times New Roman"/>
          <w:sz w:val="28"/>
        </w:rPr>
        <w:t xml:space="preserve"> теплоснабжающей организации определяет:</w:t>
      </w:r>
    </w:p>
    <w:p w14:paraId="7D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переключения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сетях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необходимо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произвести;</w:t>
      </w:r>
    </w:p>
    <w:p w14:paraId="7E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изменится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режим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теплоснабжения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зоне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обнаруженной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аварии;</w:t>
      </w:r>
    </w:p>
    <w:p w14:paraId="7F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какие абоненты и в какой последовательности могут быть ограничены или отключены от теплоснабжения;</w:t>
      </w:r>
    </w:p>
    <w:p w14:paraId="80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когда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какие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инженерные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системы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необходимости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должны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быть </w:t>
      </w:r>
      <w:r>
        <w:rPr>
          <w:rFonts w:ascii="Times New Roman" w:hAnsi="Times New Roman"/>
          <w:spacing w:val="-2"/>
          <w:sz w:val="28"/>
        </w:rPr>
        <w:t>опорожнены;</w:t>
      </w:r>
    </w:p>
    <w:p w14:paraId="81000000">
      <w:pPr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какими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силами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средствами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будет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устраняться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обнаруженная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авария.</w:t>
      </w:r>
    </w:p>
    <w:p w14:paraId="82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3.4. О возникновении аварийной ситуации и принятом решении по ее локализации и ликвидации, предположительном времени на восстановление теплоснабжения потребителей диспетчер соответствующей ДС и (или) АВС (АДС) теплоснабжающий организации немедленно информирует по имеющимся у него каналам связи руководителя организации, диспетчеров организаций, которым необходимо изменить или прекратить работу оборудования и коммуникаций, диспетчерским службам потребителей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тепловой энергии, попавших в зону аварии, ЕДДС.</w:t>
      </w:r>
    </w:p>
    <w:p w14:paraId="6229F18E">
      <w:pPr>
        <w:ind w:left="0" w:firstLine="709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3.5. Размер ограничиваемой нагрузки потребителей устанавливается теплоснабжающей организацией по согласованию с Главой </w:t>
      </w:r>
      <w:r>
        <w:rPr>
          <w:rFonts w:ascii="Times New Roman" w:hAnsi="Times New Roman"/>
          <w:sz w:val="28"/>
          <w:lang w:val="ru-RU"/>
        </w:rPr>
        <w:t>Администрации</w:t>
      </w:r>
      <w:r>
        <w:rPr>
          <w:rFonts w:hint="default" w:ascii="Times New Roman" w:hAnsi="Times New Roman"/>
          <w:sz w:val="28"/>
          <w:lang w:val="ru-RU"/>
        </w:rPr>
        <w:t xml:space="preserve"> Парамоновского сельского поселения</w:t>
      </w:r>
    </w:p>
    <w:p w14:paraId="84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3.6. Если в результате обнаруженной аварии подлежат отключению или ограничению в подаче тепловой энергии медицинские, дошкольные образовательные и общеобразовательные организации, диспетчер тепло-снабжающей организации незамедлительно сообщает об этом в соответствующие организации по всем доступным каналам связи.</w:t>
      </w:r>
    </w:p>
    <w:p w14:paraId="85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3.7. При аварийных ситуациях на объектах потребителей, связанных с затоплением водой чердачных, подвальных, жилых помещений, возгоранием электрических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сетей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невозможностью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потребителя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произвести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отключение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на своих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сетях,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заявка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на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отключение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подается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соответствующую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диспетчерскую службу ресурсоснабжающей организации и выполняется как аварийная.</w:t>
      </w:r>
    </w:p>
    <w:p w14:paraId="86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3.8. В случае, когда в результате аварии создается угроза жизни людей, разрушения оборудования, коммуникаций или строений, диспетчеры (начальники смен) ресурсоснабжающих организаций отдают распоряжение на вывод из работы оборудования без согласования, но с обязательным последующим извещением ЕДДС после проведения переключений по выводу из работы аварийного оборудования или участков сетей.</w:t>
      </w:r>
    </w:p>
    <w:p w14:paraId="87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3.9. В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обязанности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ответственного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за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ликвидацию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аварии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входит:</w:t>
      </w:r>
    </w:p>
    <w:p w14:paraId="88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вызов через диспетчерские службы соответствующих представителей организаций, имеющих коммуникации, сооружения в месте аварии, согласование с ними проведения земляных работ для ликвидации аварии;</w:t>
      </w:r>
    </w:p>
    <w:p w14:paraId="89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выполнения аварийно-восстановительных работ на коммуникациях и обеспечение безопасных условий производства работ;</w:t>
      </w:r>
    </w:p>
    <w:p w14:paraId="8A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предоставление промежуточной и итоговой информации о завершении аварийно-восстановительных работ по восстановлению рабочей схемы в соответствующие диспетчерские службы.</w:t>
      </w:r>
    </w:p>
    <w:p w14:paraId="8B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3.10. В случае возникновения крупных аварий, вызывающих возможные перерывы теплоснабжения в отопительный зимний период на срок более суток, создается оперативный штаб (оперативная группа) при КЧС и ОПБ для оперативного принятия мер в целях обеспечения устойчивой работы объектов топливно-энергетического комплекса и жилищно-коммунального хозяйства на территории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pacing w:val="-2"/>
          <w:sz w:val="28"/>
          <w:lang w:val="ru-RU"/>
        </w:rPr>
        <w:t>Парамоновского</w:t>
      </w:r>
      <w:r>
        <w:rPr>
          <w:rFonts w:hint="default" w:ascii="Times New Roman" w:hAnsi="Times New Roman"/>
          <w:spacing w:val="-2"/>
          <w:sz w:val="28"/>
          <w:lang w:val="ru-RU"/>
        </w:rPr>
        <w:t xml:space="preserve"> сельского поселения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либо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оценки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обстановки,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координации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сил единой системы в зоне чрезвычайной ситуации, подготовки проектов решений, направленных на ликвидацию чрезвычайной ситуации.</w:t>
      </w:r>
    </w:p>
    <w:p w14:paraId="8C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Решением КЧС и ОПБ к аварийно-восстановительным работам могут привлекаться специализированные строительно-монтажные и другие </w:t>
      </w:r>
      <w:r>
        <w:rPr>
          <w:rFonts w:ascii="Times New Roman" w:hAnsi="Times New Roman"/>
          <w:spacing w:val="-2"/>
          <w:sz w:val="28"/>
        </w:rPr>
        <w:t>организации.</w:t>
      </w:r>
    </w:p>
    <w:p w14:paraId="8D000000">
      <w:pPr>
        <w:ind w:left="0" w:firstLine="709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>Аварийно-восстановительные работы выполняются в сроки,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согласованные с КЧС и ОПБ, </w:t>
      </w:r>
      <w:r>
        <w:rPr>
          <w:rFonts w:ascii="Times New Roman" w:hAnsi="Times New Roman"/>
          <w:sz w:val="28"/>
          <w:lang w:val="ru-RU"/>
        </w:rPr>
        <w:t>главой</w:t>
      </w:r>
      <w:r>
        <w:rPr>
          <w:rFonts w:hint="default" w:ascii="Times New Roman" w:hAnsi="Times New Roman"/>
          <w:sz w:val="28"/>
          <w:lang w:val="ru-RU"/>
        </w:rPr>
        <w:t xml:space="preserve"> Администрации Парамоновского сельского поселения.</w:t>
      </w:r>
    </w:p>
    <w:p w14:paraId="90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3.11. Взаимодействие служб по локализации и ликвидации возможных аварий в системах газоснабжения, газопотребления района определяется Планом </w:t>
      </w:r>
      <w:r>
        <w:rPr>
          <w:rFonts w:ascii="Times New Roman" w:hAnsi="Times New Roman"/>
          <w:spacing w:val="-2"/>
          <w:sz w:val="28"/>
        </w:rPr>
        <w:t>взаимодействия.</w:t>
      </w:r>
    </w:p>
    <w:p w14:paraId="91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аварийном прекращении подачи природного газа на котельные, не имеющие резервного топлива, газоснабжающая (газораспределительная) </w:t>
      </w:r>
      <w:r>
        <w:rPr>
          <w:rFonts w:ascii="Times New Roman" w:hAnsi="Times New Roman"/>
          <w:spacing w:val="-2"/>
          <w:sz w:val="28"/>
        </w:rPr>
        <w:t>организация:</w:t>
      </w:r>
    </w:p>
    <w:p w14:paraId="92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предпринимает действия по восстановлению подачи природного газа на </w:t>
      </w:r>
      <w:r>
        <w:rPr>
          <w:rFonts w:ascii="Times New Roman" w:hAnsi="Times New Roman"/>
          <w:spacing w:val="-2"/>
          <w:sz w:val="28"/>
        </w:rPr>
        <w:t>котельную;</w:t>
      </w:r>
    </w:p>
    <w:p w14:paraId="93000000">
      <w:pPr>
        <w:tabs>
          <w:tab w:val="left" w:pos="807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оповещает потребителя природного газа о возникновении аварийного прекращения подачи природного газа;</w:t>
      </w:r>
    </w:p>
    <w:p w14:paraId="94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Теплоснабжающая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организация:</w:t>
      </w:r>
    </w:p>
    <w:p w14:paraId="95000000">
      <w:pPr>
        <w:tabs>
          <w:tab w:val="left" w:pos="826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осуществляет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по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поддержанию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давления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циркуляции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теплоносителя в тепловой сети;</w:t>
      </w:r>
    </w:p>
    <w:p w14:paraId="96000000">
      <w:pPr>
        <w:tabs>
          <w:tab w:val="left" w:pos="997"/>
          <w:tab w:val="left" w:pos="2605"/>
          <w:tab w:val="left" w:pos="4568"/>
          <w:tab w:val="left" w:pos="6005"/>
          <w:tab w:val="left" w:pos="7357"/>
          <w:tab w:val="left" w:pos="8550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- оповещает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потребителей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тепловой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энергии,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 xml:space="preserve">органы местного </w:t>
      </w:r>
      <w:r>
        <w:rPr>
          <w:rFonts w:ascii="Times New Roman" w:hAnsi="Times New Roman"/>
          <w:sz w:val="28"/>
        </w:rPr>
        <w:t>самоуправления в лице ЕДДС о возникновении прекращения теплоснабжения;</w:t>
      </w:r>
    </w:p>
    <w:p w14:paraId="97000000">
      <w:pPr>
        <w:tabs>
          <w:tab w:val="left" w:pos="857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контролирует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температуру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теплоносителя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подающем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>обратном</w:t>
      </w:r>
      <w:r>
        <w:rPr>
          <w:rFonts w:ascii="Times New Roman" w:hAnsi="Times New Roman"/>
          <w:spacing w:val="40"/>
          <w:sz w:val="28"/>
        </w:rPr>
        <w:t xml:space="preserve"> </w:t>
      </w:r>
      <w:r>
        <w:rPr>
          <w:rFonts w:ascii="Times New Roman" w:hAnsi="Times New Roman"/>
          <w:sz w:val="28"/>
        </w:rPr>
        <w:t>трубопроводе. При ее снижении ниже +8</w:t>
      </w:r>
      <w:r>
        <w:rPr>
          <w:rFonts w:ascii="Times New Roman" w:hAnsi="Times New Roman"/>
          <w:spacing w:val="80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С, а также при наличии информации о невозможности возобновления подачи природного газа и возобновления теплоснабжения, опорожняет тепловые сети с целью недопущения их </w:t>
      </w:r>
      <w:r>
        <w:rPr>
          <w:rFonts w:ascii="Times New Roman" w:hAnsi="Times New Roman"/>
          <w:spacing w:val="-2"/>
          <w:sz w:val="28"/>
        </w:rPr>
        <w:t>размораживания;</w:t>
      </w:r>
    </w:p>
    <w:p w14:paraId="98000000">
      <w:pPr>
        <w:tabs>
          <w:tab w:val="left" w:pos="1045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при восстановлении подачи природного газа возобновляет тепло-снабжение потребителей и отпуск тепловой энергии в тепловую сеть покупателей тепловой энергии;</w:t>
      </w:r>
    </w:p>
    <w:p w14:paraId="9900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Администрация </w:t>
      </w:r>
      <w:r>
        <w:rPr>
          <w:rFonts w:ascii="Times New Roman" w:hAnsi="Times New Roman"/>
          <w:spacing w:val="-2"/>
          <w:sz w:val="28"/>
          <w:lang w:val="ru-RU"/>
        </w:rPr>
        <w:t>Парамоновского</w:t>
      </w:r>
      <w:r>
        <w:rPr>
          <w:rFonts w:hint="default" w:ascii="Times New Roman" w:hAnsi="Times New Roman"/>
          <w:spacing w:val="-2"/>
          <w:sz w:val="28"/>
          <w:lang w:val="ru-RU"/>
        </w:rPr>
        <w:t xml:space="preserve"> сельского поселения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pacing w:val="-4"/>
          <w:sz w:val="28"/>
        </w:rPr>
        <w:t>ЕДДС:</w:t>
      </w:r>
    </w:p>
    <w:p w14:paraId="9A000000">
      <w:pPr>
        <w:tabs>
          <w:tab w:val="left" w:pos="747"/>
        </w:tabs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осуществляет мониторинг возникшей ситуации и координацию действий задействованных организаций;</w:t>
      </w:r>
    </w:p>
    <w:p w14:paraId="9B000000">
      <w:pPr>
        <w:tabs>
          <w:tab w:val="left" w:pos="857"/>
        </w:tabs>
        <w:ind w:left="0" w:firstLine="709"/>
        <w:jc w:val="both"/>
        <w:rPr>
          <w:rFonts w:ascii="Times New Roman" w:hAnsi="Times New Roman"/>
          <w:spacing w:val="-2"/>
          <w:sz w:val="28"/>
        </w:rPr>
      </w:pPr>
      <w:r>
        <w:rPr>
          <w:rFonts w:ascii="Times New Roman" w:hAnsi="Times New Roman"/>
          <w:sz w:val="28"/>
        </w:rPr>
        <w:t xml:space="preserve">- организует процесс развертывания пунктов обогрева и временного размещения населения на время ликвидации ситуации отсутствия </w:t>
      </w:r>
      <w:r>
        <w:rPr>
          <w:rFonts w:ascii="Times New Roman" w:hAnsi="Times New Roman"/>
          <w:spacing w:val="-2"/>
          <w:sz w:val="28"/>
        </w:rPr>
        <w:t>теплоснабжения.</w:t>
      </w:r>
    </w:p>
    <w:p w14:paraId="9C000000">
      <w:pPr>
        <w:tabs>
          <w:tab w:val="left" w:pos="857"/>
        </w:tabs>
        <w:ind w:left="0" w:firstLine="709"/>
        <w:jc w:val="both"/>
        <w:rPr>
          <w:rFonts w:ascii="Times New Roman" w:hAnsi="Times New Roman"/>
          <w:spacing w:val="-2"/>
          <w:sz w:val="28"/>
        </w:rPr>
      </w:pPr>
    </w:p>
    <w:p w14:paraId="9D000000">
      <w:pPr>
        <w:pStyle w:val="2"/>
        <w:numPr>
          <w:ilvl w:val="0"/>
          <w:numId w:val="3"/>
        </w:numPr>
        <w:tabs>
          <w:tab w:val="left" w:pos="284"/>
        </w:tabs>
        <w:ind w:left="0" w:firstLine="0"/>
        <w:jc w:val="center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  <w:highlight w:val="none"/>
        </w:rPr>
        <w:t>Риск</w:t>
      </w:r>
      <w:r>
        <w:rPr>
          <w:rFonts w:ascii="Times New Roman" w:hAnsi="Times New Roman"/>
          <w:b/>
          <w:sz w:val="28"/>
          <w:szCs w:val="11"/>
        </w:rPr>
        <w:t>и</w:t>
      </w:r>
      <w:r>
        <w:rPr>
          <w:rFonts w:ascii="Times New Roman" w:hAnsi="Times New Roman"/>
          <w:b/>
          <w:spacing w:val="-10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возникновения</w:t>
      </w:r>
      <w:r>
        <w:rPr>
          <w:rFonts w:ascii="Times New Roman" w:hAnsi="Times New Roman"/>
          <w:b/>
          <w:spacing w:val="-8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аварий,</w:t>
      </w:r>
      <w:r>
        <w:rPr>
          <w:rFonts w:ascii="Times New Roman" w:hAnsi="Times New Roman"/>
          <w:b/>
          <w:spacing w:val="-7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масштабы</w:t>
      </w:r>
      <w:r>
        <w:rPr>
          <w:rFonts w:ascii="Times New Roman" w:hAnsi="Times New Roman"/>
          <w:b/>
          <w:spacing w:val="-7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и</w:t>
      </w:r>
      <w:r>
        <w:rPr>
          <w:rFonts w:ascii="Times New Roman" w:hAnsi="Times New Roman"/>
          <w:b/>
          <w:spacing w:val="-7"/>
          <w:sz w:val="28"/>
          <w:szCs w:val="11"/>
        </w:rPr>
        <w:t xml:space="preserve"> </w:t>
      </w:r>
      <w:r>
        <w:rPr>
          <w:rFonts w:ascii="Times New Roman" w:hAnsi="Times New Roman"/>
          <w:b/>
          <w:spacing w:val="-2"/>
          <w:sz w:val="28"/>
          <w:szCs w:val="11"/>
        </w:rPr>
        <w:t>последствия</w:t>
      </w:r>
    </w:p>
    <w:p w14:paraId="9E000000"/>
    <w:p w14:paraId="9F000000">
      <w:pPr>
        <w:ind w:left="2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Наиболее вероятными причинами возникновения аварий и сбоев в работе котельных и тепловых сетей могут послужить:</w:t>
      </w:r>
    </w:p>
    <w:p w14:paraId="A0000000">
      <w:pPr>
        <w:ind w:lef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прекращение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подачи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электрической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энергии,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холодной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воды,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топлива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на источник тепловой энергии;</w:t>
      </w:r>
    </w:p>
    <w:p w14:paraId="A1000000">
      <w:pPr>
        <w:tabs>
          <w:tab w:val="left" w:pos="2328"/>
          <w:tab w:val="left" w:pos="3753"/>
          <w:tab w:val="left" w:pos="4791"/>
          <w:tab w:val="left" w:pos="5256"/>
          <w:tab w:val="left" w:pos="6208"/>
          <w:tab w:val="left" w:pos="8081"/>
          <w:tab w:val="left" w:pos="8560"/>
        </w:tabs>
        <w:ind w:lef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-2"/>
          <w:sz w:val="28"/>
        </w:rPr>
        <w:t>- внеплановые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остановки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pacing w:val="-2"/>
          <w:sz w:val="28"/>
        </w:rPr>
        <w:t>(выход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6"/>
          <w:sz w:val="28"/>
        </w:rPr>
        <w:t>из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строя) оборудования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pacing w:val="-6"/>
          <w:sz w:val="28"/>
        </w:rPr>
        <w:t>на</w:t>
      </w:r>
      <w:r>
        <w:rPr>
          <w:rFonts w:ascii="Times New Roman" w:hAnsi="Times New Roman"/>
          <w:spacing w:val="-2"/>
          <w:sz w:val="28"/>
        </w:rPr>
        <w:t xml:space="preserve"> объектах </w:t>
      </w:r>
      <w:r>
        <w:rPr>
          <w:rFonts w:ascii="Times New Roman" w:hAnsi="Times New Roman"/>
          <w:sz w:val="28"/>
        </w:rPr>
        <w:t>системы теплоснабжения;</w:t>
      </w:r>
    </w:p>
    <w:p w14:paraId="A2000000">
      <w:pPr>
        <w:ind w:lef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неблагоприятные погодно-климатические явления (ураган, сильные ветры, сильные морозы, обледенение);</w:t>
      </w:r>
    </w:p>
    <w:p w14:paraId="A3000000">
      <w:pPr>
        <w:ind w:lef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человеческий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фактор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z w:val="28"/>
        </w:rPr>
        <w:t>(неправильные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действия</w:t>
      </w:r>
      <w:r>
        <w:rPr>
          <w:rFonts w:ascii="Times New Roman" w:hAnsi="Times New Roman"/>
          <w:spacing w:val="-7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персонала).</w:t>
      </w:r>
    </w:p>
    <w:p w14:paraId="A4000000">
      <w:pPr>
        <w:ind w:lef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таблице 4.1. представлены сценарии наиболее вероятных аварийных ситуаций и наиболее опасных по последствиям аварий, их описание, масштабы и уровень реагирования, типовые действия персонала.</w:t>
      </w:r>
    </w:p>
    <w:p w14:paraId="A5000000">
      <w:pPr>
        <w:ind w:left="2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таблице 4.2. представлено количество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сил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средств,</w:t>
      </w:r>
      <w:r>
        <w:rPr>
          <w:rFonts w:ascii="Times New Roman" w:hAnsi="Times New Roman"/>
          <w:spacing w:val="-8"/>
          <w:sz w:val="28"/>
        </w:rPr>
        <w:t xml:space="preserve"> </w:t>
      </w:r>
      <w:r>
        <w:rPr>
          <w:rFonts w:ascii="Times New Roman" w:hAnsi="Times New Roman"/>
          <w:sz w:val="28"/>
        </w:rPr>
        <w:t>используемых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для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локализации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и ликвидации последствий аварий на объекте теплоснабжения.</w:t>
      </w:r>
    </w:p>
    <w:p w14:paraId="A6000000">
      <w:pPr>
        <w:sectPr>
          <w:headerReference r:id="rId3" w:type="default"/>
          <w:footerReference r:id="rId4" w:type="default"/>
          <w:pgSz w:w="11908" w:h="16848"/>
          <w:pgMar w:top="1134" w:right="567" w:bottom="1134" w:left="1701" w:header="567" w:footer="720" w:gutter="0"/>
          <w:cols w:space="720" w:num="1"/>
        </w:sectPr>
      </w:pPr>
    </w:p>
    <w:p w14:paraId="22010000">
      <w:pPr>
        <w:pStyle w:val="2"/>
        <w:keepNext w:val="0"/>
        <w:keepLines w:val="0"/>
        <w:pageBreakBefore w:val="0"/>
        <w:widowControl/>
        <w:tabs>
          <w:tab w:val="left" w:pos="1614"/>
          <w:tab w:val="left" w:pos="23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11"/>
        </w:rPr>
        <w:t>5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  <w:sz w:val="28"/>
          <w:szCs w:val="11"/>
        </w:rPr>
        <w:t>Порядок</w:t>
      </w:r>
      <w:r>
        <w:rPr>
          <w:rFonts w:ascii="Times New Roman" w:hAnsi="Times New Roman"/>
          <w:b/>
          <w:spacing w:val="-4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и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процедура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организации</w:t>
      </w:r>
      <w:r>
        <w:rPr>
          <w:rFonts w:ascii="Times New Roman" w:hAnsi="Times New Roman"/>
          <w:b/>
          <w:spacing w:val="-4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взаимодействия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сил</w:t>
      </w:r>
      <w:r>
        <w:rPr>
          <w:rFonts w:ascii="Times New Roman" w:hAnsi="Times New Roman"/>
          <w:b/>
          <w:spacing w:val="-3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 xml:space="preserve">и средств, </w:t>
      </w:r>
    </w:p>
    <w:p w14:paraId="23010000">
      <w:pPr>
        <w:pStyle w:val="2"/>
        <w:keepNext w:val="0"/>
        <w:keepLines w:val="0"/>
        <w:pageBreakBefore w:val="0"/>
        <w:widowControl/>
        <w:tabs>
          <w:tab w:val="left" w:pos="1614"/>
          <w:tab w:val="left" w:pos="23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</w:rPr>
        <w:t xml:space="preserve">а также организаций, функционирующих в  системах теплоснабжения, </w:t>
      </w:r>
    </w:p>
    <w:p w14:paraId="24010000">
      <w:pPr>
        <w:pStyle w:val="2"/>
        <w:keepNext w:val="0"/>
        <w:keepLines w:val="0"/>
        <w:pageBreakBefore w:val="0"/>
        <w:widowControl/>
        <w:tabs>
          <w:tab w:val="left" w:pos="1614"/>
          <w:tab w:val="left" w:pos="23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</w:rPr>
        <w:t>на</w:t>
      </w:r>
      <w:r>
        <w:rPr>
          <w:rFonts w:ascii="Times New Roman" w:hAnsi="Times New Roman"/>
          <w:b/>
          <w:spacing w:val="-6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основании заключенных</w:t>
      </w:r>
      <w:r>
        <w:rPr>
          <w:rFonts w:ascii="Times New Roman" w:hAnsi="Times New Roman"/>
          <w:b/>
          <w:spacing w:val="-6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соглашений</w:t>
      </w:r>
      <w:r>
        <w:rPr>
          <w:rFonts w:ascii="Times New Roman" w:hAnsi="Times New Roman"/>
          <w:b/>
          <w:spacing w:val="-8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об</w:t>
      </w:r>
      <w:r>
        <w:rPr>
          <w:rFonts w:ascii="Times New Roman" w:hAnsi="Times New Roman"/>
          <w:b/>
          <w:spacing w:val="-6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 xml:space="preserve">управлении системами </w:t>
      </w:r>
    </w:p>
    <w:p w14:paraId="25010000">
      <w:pPr>
        <w:pStyle w:val="2"/>
        <w:keepNext w:val="0"/>
        <w:keepLines w:val="0"/>
        <w:pageBreakBefore w:val="0"/>
        <w:widowControl/>
        <w:tabs>
          <w:tab w:val="left" w:pos="1614"/>
          <w:tab w:val="left" w:pos="23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</w:rPr>
        <w:t xml:space="preserve">теплоснабжения в соответствии с требованиями части 5 статьи 18 </w:t>
      </w:r>
    </w:p>
    <w:p w14:paraId="26010000">
      <w:pPr>
        <w:pStyle w:val="2"/>
        <w:keepNext w:val="0"/>
        <w:keepLines w:val="0"/>
        <w:pageBreakBefore w:val="0"/>
        <w:widowControl/>
        <w:tabs>
          <w:tab w:val="left" w:pos="1614"/>
          <w:tab w:val="left" w:pos="2303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240" w:lineRule="auto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</w:rPr>
        <w:t xml:space="preserve">Федерального закона от 27.07.2010 № 190-ФЗ «О </w:t>
      </w:r>
      <w:r>
        <w:rPr>
          <w:rFonts w:ascii="Times New Roman" w:hAnsi="Times New Roman"/>
          <w:b/>
          <w:spacing w:val="-2"/>
          <w:sz w:val="28"/>
          <w:szCs w:val="11"/>
        </w:rPr>
        <w:t>теплоснабжении»</w:t>
      </w:r>
    </w:p>
    <w:p w14:paraId="27010000">
      <w:pPr>
        <w:tabs>
          <w:tab w:val="left" w:pos="2078"/>
        </w:tabs>
        <w:ind w:left="0" w:right="894" w:firstLine="709"/>
        <w:jc w:val="both"/>
        <w:rPr>
          <w:rFonts w:ascii="Times New Roman" w:hAnsi="Times New Roman"/>
          <w:color w:val="202020"/>
          <w:sz w:val="28"/>
        </w:rPr>
      </w:pPr>
    </w:p>
    <w:p w14:paraId="28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202020"/>
          <w:sz w:val="28"/>
        </w:rPr>
        <w:t xml:space="preserve">5.1 При </w:t>
      </w:r>
      <w:r>
        <w:rPr>
          <w:rFonts w:ascii="Times New Roman" w:hAnsi="Times New Roman"/>
          <w:color w:val="111111"/>
          <w:sz w:val="28"/>
        </w:rPr>
        <w:t xml:space="preserve">возникновении </w:t>
      </w:r>
      <w:r>
        <w:rPr>
          <w:rFonts w:ascii="Times New Roman" w:hAnsi="Times New Roman"/>
          <w:color w:val="171717"/>
          <w:sz w:val="28"/>
        </w:rPr>
        <w:t xml:space="preserve">аварийной </w:t>
      </w:r>
      <w:r>
        <w:rPr>
          <w:rFonts w:ascii="Times New Roman" w:hAnsi="Times New Roman"/>
          <w:color w:val="161616"/>
          <w:sz w:val="28"/>
        </w:rPr>
        <w:t xml:space="preserve">ситуации на </w:t>
      </w:r>
      <w:r>
        <w:rPr>
          <w:rFonts w:ascii="Times New Roman" w:hAnsi="Times New Roman"/>
          <w:color w:val="121212"/>
          <w:sz w:val="28"/>
        </w:rPr>
        <w:t xml:space="preserve">объектах </w:t>
      </w:r>
      <w:r>
        <w:rPr>
          <w:rFonts w:ascii="Times New Roman" w:hAnsi="Times New Roman"/>
          <w:color w:val="111111"/>
          <w:sz w:val="28"/>
        </w:rPr>
        <w:t>теплоснабжения</w:t>
      </w:r>
      <w:r>
        <w:rPr>
          <w:rFonts w:ascii="Times New Roman" w:hAnsi="Times New Roman"/>
          <w:color w:val="111111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теплоснабжающая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color w:val="171717"/>
          <w:sz w:val="28"/>
        </w:rPr>
        <w:t>организация</w:t>
      </w:r>
      <w:r>
        <w:rPr>
          <w:rFonts w:ascii="Times New Roman" w:hAnsi="Times New Roman"/>
          <w:color w:val="171717"/>
          <w:spacing w:val="-2"/>
          <w:sz w:val="28"/>
        </w:rPr>
        <w:t xml:space="preserve"> </w:t>
      </w:r>
      <w:r>
        <w:rPr>
          <w:rFonts w:ascii="Times New Roman" w:hAnsi="Times New Roman"/>
          <w:color w:val="171717"/>
          <w:sz w:val="28"/>
        </w:rPr>
        <w:t xml:space="preserve">и </w:t>
      </w:r>
      <w:r>
        <w:rPr>
          <w:rFonts w:ascii="Times New Roman" w:hAnsi="Times New Roman"/>
          <w:sz w:val="28"/>
        </w:rPr>
        <w:t xml:space="preserve">владельцы </w:t>
      </w:r>
      <w:r>
        <w:rPr>
          <w:rFonts w:ascii="Times New Roman" w:hAnsi="Times New Roman"/>
          <w:color w:val="161616"/>
          <w:sz w:val="28"/>
        </w:rPr>
        <w:t>тепловых</w:t>
      </w:r>
      <w:r>
        <w:rPr>
          <w:rFonts w:ascii="Times New Roman" w:hAnsi="Times New Roman"/>
          <w:color w:val="161616"/>
          <w:spacing w:val="-1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 xml:space="preserve">сетей </w:t>
      </w:r>
      <w:r>
        <w:rPr>
          <w:rFonts w:ascii="Times New Roman" w:hAnsi="Times New Roman"/>
          <w:color w:val="121212"/>
          <w:spacing w:val="-2"/>
          <w:sz w:val="28"/>
        </w:rPr>
        <w:t>обязаны:</w:t>
      </w:r>
    </w:p>
    <w:p w14:paraId="29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171717"/>
          <w:sz w:val="28"/>
        </w:rPr>
        <w:t xml:space="preserve">передать </w:t>
      </w:r>
      <w:r>
        <w:rPr>
          <w:rFonts w:ascii="Times New Roman" w:hAnsi="Times New Roman"/>
          <w:color w:val="121212"/>
          <w:sz w:val="28"/>
        </w:rPr>
        <w:t xml:space="preserve">оперативную </w:t>
      </w:r>
      <w:r>
        <w:rPr>
          <w:rFonts w:ascii="Times New Roman" w:hAnsi="Times New Roman"/>
          <w:color w:val="1C1C1C"/>
          <w:sz w:val="28"/>
        </w:rPr>
        <w:t xml:space="preserve">информацию </w:t>
      </w:r>
      <w:r>
        <w:rPr>
          <w:rFonts w:ascii="Times New Roman" w:hAnsi="Times New Roman"/>
          <w:color w:val="303030"/>
          <w:sz w:val="28"/>
        </w:rPr>
        <w:t xml:space="preserve">о </w:t>
      </w:r>
      <w:r>
        <w:rPr>
          <w:rFonts w:ascii="Times New Roman" w:hAnsi="Times New Roman"/>
          <w:color w:val="161616"/>
          <w:sz w:val="28"/>
        </w:rPr>
        <w:t xml:space="preserve">возникновении </w:t>
      </w:r>
      <w:r>
        <w:rPr>
          <w:rFonts w:ascii="Times New Roman" w:hAnsi="Times New Roman"/>
          <w:color w:val="111111"/>
          <w:sz w:val="28"/>
        </w:rPr>
        <w:t xml:space="preserve">аварийной </w:t>
      </w:r>
      <w:r>
        <w:rPr>
          <w:rFonts w:ascii="Times New Roman" w:hAnsi="Times New Roman"/>
          <w:sz w:val="28"/>
        </w:rPr>
        <w:t xml:space="preserve">ситуации </w:t>
      </w:r>
      <w:r>
        <w:rPr>
          <w:rFonts w:ascii="Times New Roman" w:hAnsi="Times New Roman"/>
          <w:color w:val="1F1F1F"/>
          <w:sz w:val="28"/>
        </w:rPr>
        <w:t xml:space="preserve">в </w:t>
      </w:r>
      <w:r>
        <w:rPr>
          <w:rFonts w:ascii="Times New Roman" w:hAnsi="Times New Roman"/>
          <w:color w:val="1A1A1A"/>
          <w:sz w:val="28"/>
        </w:rPr>
        <w:t>ЕДДС</w:t>
      </w:r>
      <w:r>
        <w:rPr>
          <w:rFonts w:ascii="Times New Roman" w:hAnsi="Times New Roman"/>
          <w:color w:val="0D0D0D"/>
          <w:sz w:val="28"/>
        </w:rPr>
        <w:t xml:space="preserve">, </w:t>
      </w:r>
      <w:r>
        <w:rPr>
          <w:rFonts w:ascii="Times New Roman" w:hAnsi="Times New Roman"/>
          <w:color w:val="121212"/>
          <w:sz w:val="28"/>
        </w:rPr>
        <w:t xml:space="preserve">ДС </w:t>
      </w:r>
      <w:r>
        <w:rPr>
          <w:rFonts w:ascii="Times New Roman" w:hAnsi="Times New Roman"/>
          <w:color w:val="0E0E0E"/>
          <w:sz w:val="28"/>
        </w:rPr>
        <w:t xml:space="preserve">и (или) АВС (АДС) потребителей </w:t>
      </w:r>
      <w:r>
        <w:rPr>
          <w:rFonts w:ascii="Times New Roman" w:hAnsi="Times New Roman"/>
          <w:color w:val="171717"/>
          <w:sz w:val="28"/>
        </w:rPr>
        <w:t xml:space="preserve">тепловой </w:t>
      </w:r>
      <w:r>
        <w:rPr>
          <w:rFonts w:ascii="Times New Roman" w:hAnsi="Times New Roman"/>
          <w:sz w:val="28"/>
        </w:rPr>
        <w:t xml:space="preserve">энергии </w:t>
      </w:r>
      <w:r>
        <w:rPr>
          <w:rFonts w:ascii="Times New Roman" w:hAnsi="Times New Roman"/>
          <w:color w:val="0E0E0E"/>
          <w:sz w:val="28"/>
        </w:rPr>
        <w:t xml:space="preserve">или </w:t>
      </w:r>
      <w:r>
        <w:rPr>
          <w:rFonts w:ascii="Times New Roman" w:hAnsi="Times New Roman"/>
          <w:color w:val="111111"/>
          <w:sz w:val="28"/>
        </w:rPr>
        <w:t xml:space="preserve">ответственным </w:t>
      </w:r>
      <w:r>
        <w:rPr>
          <w:rFonts w:ascii="Times New Roman" w:hAnsi="Times New Roman"/>
          <w:sz w:val="28"/>
        </w:rPr>
        <w:t xml:space="preserve">лицам </w:t>
      </w:r>
      <w:r>
        <w:rPr>
          <w:rFonts w:ascii="Times New Roman" w:hAnsi="Times New Roman"/>
          <w:color w:val="1A1A1A"/>
          <w:sz w:val="28"/>
        </w:rPr>
        <w:t xml:space="preserve">за </w:t>
      </w:r>
      <w:r>
        <w:rPr>
          <w:rFonts w:ascii="Times New Roman" w:hAnsi="Times New Roman"/>
          <w:color w:val="161616"/>
          <w:sz w:val="28"/>
        </w:rPr>
        <w:t xml:space="preserve">эксплуатацию </w:t>
      </w:r>
      <w:r>
        <w:rPr>
          <w:rFonts w:ascii="Times New Roman" w:hAnsi="Times New Roman"/>
          <w:color w:val="171717"/>
          <w:sz w:val="28"/>
        </w:rPr>
        <w:t xml:space="preserve">объектов </w:t>
      </w:r>
      <w:r>
        <w:rPr>
          <w:rFonts w:ascii="Times New Roman" w:hAnsi="Times New Roman"/>
          <w:color w:val="0C0C0C"/>
          <w:sz w:val="28"/>
        </w:rPr>
        <w:t>теплопотребления;</w:t>
      </w:r>
    </w:p>
    <w:p w14:paraId="2A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sz w:val="28"/>
        </w:rPr>
        <w:t xml:space="preserve">принять </w:t>
      </w:r>
      <w:r>
        <w:rPr>
          <w:rFonts w:ascii="Times New Roman" w:hAnsi="Times New Roman"/>
          <w:color w:val="121212"/>
          <w:sz w:val="28"/>
        </w:rPr>
        <w:t xml:space="preserve">меры </w:t>
      </w:r>
      <w:r>
        <w:rPr>
          <w:rFonts w:ascii="Times New Roman" w:hAnsi="Times New Roman"/>
          <w:color w:val="151515"/>
          <w:sz w:val="28"/>
        </w:rPr>
        <w:t xml:space="preserve">по </w:t>
      </w:r>
      <w:r>
        <w:rPr>
          <w:rFonts w:ascii="Times New Roman" w:hAnsi="Times New Roman"/>
          <w:sz w:val="28"/>
        </w:rPr>
        <w:t xml:space="preserve">защите </w:t>
      </w:r>
      <w:r>
        <w:rPr>
          <w:rFonts w:ascii="Times New Roman" w:hAnsi="Times New Roman"/>
          <w:color w:val="121212"/>
          <w:sz w:val="28"/>
        </w:rPr>
        <w:t xml:space="preserve">населения </w:t>
      </w:r>
      <w:r>
        <w:rPr>
          <w:rFonts w:ascii="Times New Roman" w:hAnsi="Times New Roman"/>
          <w:color w:val="151515"/>
          <w:sz w:val="28"/>
        </w:rPr>
        <w:t xml:space="preserve">от </w:t>
      </w:r>
      <w:r>
        <w:rPr>
          <w:rFonts w:ascii="Times New Roman" w:hAnsi="Times New Roman"/>
          <w:color w:val="121212"/>
          <w:sz w:val="28"/>
        </w:rPr>
        <w:t xml:space="preserve">воздействия негативных </w:t>
      </w:r>
      <w:r>
        <w:rPr>
          <w:rFonts w:ascii="Times New Roman" w:hAnsi="Times New Roman"/>
          <w:color w:val="0D0D0D"/>
          <w:sz w:val="28"/>
        </w:rPr>
        <w:t xml:space="preserve">последствий </w:t>
      </w:r>
      <w:r>
        <w:rPr>
          <w:rFonts w:ascii="Times New Roman" w:hAnsi="Times New Roman"/>
          <w:color w:val="161616"/>
          <w:sz w:val="28"/>
        </w:rPr>
        <w:t xml:space="preserve">аварийной </w:t>
      </w:r>
      <w:r>
        <w:rPr>
          <w:rFonts w:ascii="Times New Roman" w:hAnsi="Times New Roman"/>
          <w:color w:val="090909"/>
          <w:sz w:val="28"/>
        </w:rPr>
        <w:t xml:space="preserve">ситуации </w:t>
      </w:r>
      <w:r>
        <w:rPr>
          <w:rFonts w:ascii="Times New Roman" w:hAnsi="Times New Roman"/>
          <w:color w:val="121212"/>
          <w:sz w:val="28"/>
        </w:rPr>
        <w:t xml:space="preserve">на </w:t>
      </w:r>
      <w:r>
        <w:rPr>
          <w:rFonts w:ascii="Times New Roman" w:hAnsi="Times New Roman"/>
          <w:color w:val="202020"/>
          <w:sz w:val="28"/>
        </w:rPr>
        <w:t xml:space="preserve">объектах </w:t>
      </w:r>
      <w:r>
        <w:rPr>
          <w:rFonts w:ascii="Times New Roman" w:hAnsi="Times New Roman"/>
          <w:color w:val="161616"/>
          <w:sz w:val="28"/>
        </w:rPr>
        <w:t>теплоснабжения;</w:t>
      </w:r>
    </w:p>
    <w:p w14:paraId="2B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sz w:val="28"/>
        </w:rPr>
        <w:t xml:space="preserve">направить </w:t>
      </w:r>
      <w:r>
        <w:rPr>
          <w:rFonts w:ascii="Times New Roman" w:hAnsi="Times New Roman"/>
          <w:color w:val="1A1A1A"/>
          <w:sz w:val="28"/>
        </w:rPr>
        <w:t xml:space="preserve">уведомление </w:t>
      </w:r>
      <w:r>
        <w:rPr>
          <w:rFonts w:ascii="Times New Roman" w:hAnsi="Times New Roman"/>
          <w:color w:val="2C2C2C"/>
          <w:sz w:val="28"/>
        </w:rPr>
        <w:t xml:space="preserve">в </w:t>
      </w:r>
      <w:r>
        <w:rPr>
          <w:rFonts w:ascii="Times New Roman" w:hAnsi="Times New Roman"/>
          <w:color w:val="0E0E0E"/>
          <w:sz w:val="28"/>
        </w:rPr>
        <w:t xml:space="preserve">организации </w:t>
      </w:r>
      <w:r>
        <w:rPr>
          <w:rFonts w:ascii="Times New Roman" w:hAnsi="Times New Roman"/>
          <w:color w:val="1A1A1A"/>
          <w:sz w:val="28"/>
        </w:rPr>
        <w:t xml:space="preserve">и </w:t>
      </w:r>
      <w:r>
        <w:rPr>
          <w:rFonts w:ascii="Times New Roman" w:hAnsi="Times New Roman"/>
          <w:color w:val="111111"/>
          <w:sz w:val="28"/>
        </w:rPr>
        <w:t xml:space="preserve">собственникам </w:t>
      </w:r>
      <w:r>
        <w:rPr>
          <w:rFonts w:ascii="Times New Roman" w:hAnsi="Times New Roman"/>
          <w:color w:val="0C0C0C"/>
          <w:sz w:val="28"/>
        </w:rPr>
        <w:t xml:space="preserve">сетей, сети которых </w:t>
      </w:r>
      <w:r>
        <w:rPr>
          <w:rFonts w:ascii="Times New Roman" w:hAnsi="Times New Roman"/>
          <w:color w:val="111111"/>
          <w:sz w:val="28"/>
        </w:rPr>
        <w:t xml:space="preserve">расположены </w:t>
      </w:r>
      <w:r>
        <w:rPr>
          <w:rFonts w:ascii="Times New Roman" w:hAnsi="Times New Roman"/>
          <w:color w:val="2A2A2A"/>
          <w:sz w:val="28"/>
        </w:rPr>
        <w:t xml:space="preserve">в </w:t>
      </w:r>
      <w:r>
        <w:rPr>
          <w:rFonts w:ascii="Times New Roman" w:hAnsi="Times New Roman"/>
          <w:color w:val="151515"/>
          <w:sz w:val="28"/>
        </w:rPr>
        <w:t xml:space="preserve">зоне </w:t>
      </w:r>
      <w:r>
        <w:rPr>
          <w:rFonts w:ascii="Times New Roman" w:hAnsi="Times New Roman"/>
          <w:color w:val="1C1C1C"/>
          <w:sz w:val="28"/>
        </w:rPr>
        <w:t xml:space="preserve">производства </w:t>
      </w:r>
      <w:r>
        <w:rPr>
          <w:rFonts w:ascii="Times New Roman" w:hAnsi="Times New Roman"/>
          <w:color w:val="202020"/>
          <w:sz w:val="28"/>
        </w:rPr>
        <w:t xml:space="preserve">работ, </w:t>
      </w:r>
      <w:r>
        <w:rPr>
          <w:rFonts w:ascii="Times New Roman" w:hAnsi="Times New Roman"/>
          <w:color w:val="0E0E0E"/>
          <w:sz w:val="28"/>
        </w:rPr>
        <w:t xml:space="preserve">для </w:t>
      </w:r>
      <w:r>
        <w:rPr>
          <w:rFonts w:ascii="Times New Roman" w:hAnsi="Times New Roman"/>
          <w:color w:val="121212"/>
          <w:sz w:val="28"/>
        </w:rPr>
        <w:t xml:space="preserve">согласования </w:t>
      </w:r>
      <w:r>
        <w:rPr>
          <w:rFonts w:ascii="Times New Roman" w:hAnsi="Times New Roman"/>
          <w:color w:val="161616"/>
          <w:sz w:val="28"/>
        </w:rPr>
        <w:t xml:space="preserve">проведения </w:t>
      </w:r>
      <w:r>
        <w:rPr>
          <w:rFonts w:ascii="Times New Roman" w:hAnsi="Times New Roman"/>
          <w:sz w:val="28"/>
        </w:rPr>
        <w:t xml:space="preserve">аварийных </w:t>
      </w:r>
      <w:r>
        <w:rPr>
          <w:rFonts w:ascii="Times New Roman" w:hAnsi="Times New Roman"/>
          <w:color w:val="151515"/>
          <w:sz w:val="28"/>
        </w:rPr>
        <w:t>работ;</w:t>
      </w:r>
    </w:p>
    <w:p w14:paraId="2C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1C1C1C"/>
          <w:sz w:val="28"/>
        </w:rPr>
        <w:t xml:space="preserve">для </w:t>
      </w:r>
      <w:r>
        <w:rPr>
          <w:rFonts w:ascii="Times New Roman" w:hAnsi="Times New Roman"/>
          <w:color w:val="111111"/>
          <w:sz w:val="28"/>
        </w:rPr>
        <w:t xml:space="preserve">согласования </w:t>
      </w:r>
      <w:r>
        <w:rPr>
          <w:rFonts w:ascii="Times New Roman" w:hAnsi="Times New Roman"/>
          <w:color w:val="222222"/>
          <w:sz w:val="28"/>
        </w:rPr>
        <w:t xml:space="preserve">и </w:t>
      </w:r>
      <w:r>
        <w:rPr>
          <w:rFonts w:ascii="Times New Roman" w:hAnsi="Times New Roman"/>
          <w:color w:val="0E0E0E"/>
          <w:sz w:val="28"/>
        </w:rPr>
        <w:t xml:space="preserve">получения </w:t>
      </w:r>
      <w:r>
        <w:rPr>
          <w:rFonts w:ascii="Times New Roman" w:hAnsi="Times New Roman"/>
          <w:color w:val="111111"/>
          <w:sz w:val="28"/>
        </w:rPr>
        <w:t xml:space="preserve">необходимых </w:t>
      </w:r>
      <w:r>
        <w:rPr>
          <w:rFonts w:ascii="Times New Roman" w:hAnsi="Times New Roman"/>
          <w:color w:val="121212"/>
          <w:sz w:val="28"/>
        </w:rPr>
        <w:t>разрешений</w:t>
      </w:r>
      <w:r>
        <w:rPr>
          <w:rFonts w:ascii="Times New Roman" w:hAnsi="Times New Roman"/>
          <w:sz w:val="28"/>
        </w:rPr>
        <w:t xml:space="preserve"> ответственный </w:t>
      </w:r>
      <w:r>
        <w:rPr>
          <w:rFonts w:ascii="Times New Roman" w:hAnsi="Times New Roman"/>
          <w:color w:val="151515"/>
          <w:sz w:val="28"/>
        </w:rPr>
        <w:t xml:space="preserve">за </w:t>
      </w:r>
      <w:r>
        <w:rPr>
          <w:rFonts w:ascii="Times New Roman" w:hAnsi="Times New Roman"/>
          <w:color w:val="111111"/>
          <w:sz w:val="28"/>
        </w:rPr>
        <w:t xml:space="preserve">проведение </w:t>
      </w:r>
      <w:r>
        <w:rPr>
          <w:rFonts w:ascii="Times New Roman" w:hAnsi="Times New Roman"/>
          <w:color w:val="151515"/>
          <w:sz w:val="28"/>
        </w:rPr>
        <w:t xml:space="preserve">аварийных </w:t>
      </w:r>
      <w:r>
        <w:rPr>
          <w:rFonts w:ascii="Times New Roman" w:hAnsi="Times New Roman"/>
          <w:color w:val="171717"/>
          <w:sz w:val="28"/>
        </w:rPr>
        <w:t xml:space="preserve">работ </w:t>
      </w:r>
      <w:r>
        <w:rPr>
          <w:rFonts w:ascii="Times New Roman" w:hAnsi="Times New Roman"/>
          <w:color w:val="0E0E0E"/>
          <w:sz w:val="28"/>
        </w:rPr>
        <w:t xml:space="preserve">незамедлительно </w:t>
      </w:r>
      <w:r>
        <w:rPr>
          <w:rFonts w:ascii="Times New Roman" w:hAnsi="Times New Roman"/>
          <w:color w:val="111111"/>
          <w:sz w:val="28"/>
        </w:rPr>
        <w:t xml:space="preserve">направляет </w:t>
      </w:r>
      <w:r>
        <w:rPr>
          <w:rFonts w:ascii="Times New Roman" w:hAnsi="Times New Roman"/>
          <w:sz w:val="28"/>
        </w:rPr>
        <w:t xml:space="preserve">уведомления </w:t>
      </w:r>
      <w:r>
        <w:rPr>
          <w:rFonts w:ascii="Times New Roman" w:hAnsi="Times New Roman"/>
          <w:color w:val="2A2A2A"/>
          <w:sz w:val="28"/>
        </w:rPr>
        <w:t xml:space="preserve">в </w:t>
      </w:r>
      <w:r>
        <w:rPr>
          <w:rFonts w:ascii="Times New Roman" w:hAnsi="Times New Roman"/>
          <w:color w:val="111111"/>
          <w:sz w:val="28"/>
        </w:rPr>
        <w:t xml:space="preserve">адрес организаций, </w:t>
      </w:r>
      <w:r>
        <w:rPr>
          <w:rFonts w:ascii="Times New Roman" w:hAnsi="Times New Roman"/>
          <w:color w:val="282828"/>
          <w:sz w:val="28"/>
        </w:rPr>
        <w:t xml:space="preserve">с </w:t>
      </w:r>
      <w:r>
        <w:rPr>
          <w:rFonts w:ascii="Times New Roman" w:hAnsi="Times New Roman"/>
          <w:color w:val="0E0E0E"/>
          <w:sz w:val="28"/>
        </w:rPr>
        <w:t xml:space="preserve">которыми </w:t>
      </w:r>
      <w:r>
        <w:rPr>
          <w:rFonts w:ascii="Times New Roman" w:hAnsi="Times New Roman"/>
          <w:color w:val="151515"/>
          <w:sz w:val="28"/>
        </w:rPr>
        <w:t xml:space="preserve">требуется </w:t>
      </w:r>
      <w:r>
        <w:rPr>
          <w:rFonts w:ascii="Times New Roman" w:hAnsi="Times New Roman"/>
          <w:sz w:val="28"/>
        </w:rPr>
        <w:t xml:space="preserve">согласование </w:t>
      </w:r>
      <w:r>
        <w:rPr>
          <w:rFonts w:ascii="Times New Roman" w:hAnsi="Times New Roman"/>
          <w:color w:val="171717"/>
          <w:sz w:val="28"/>
        </w:rPr>
        <w:t xml:space="preserve">производства </w:t>
      </w:r>
      <w:r>
        <w:rPr>
          <w:rFonts w:ascii="Times New Roman" w:hAnsi="Times New Roman"/>
          <w:color w:val="1C1C1C"/>
          <w:sz w:val="28"/>
        </w:rPr>
        <w:t>работ;</w:t>
      </w:r>
    </w:p>
    <w:p w14:paraId="2D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sz w:val="28"/>
        </w:rPr>
        <w:t xml:space="preserve">осуществить мероприятия </w:t>
      </w:r>
      <w:r>
        <w:rPr>
          <w:rFonts w:ascii="Times New Roman" w:hAnsi="Times New Roman"/>
          <w:color w:val="202020"/>
          <w:sz w:val="28"/>
        </w:rPr>
        <w:t xml:space="preserve">по </w:t>
      </w:r>
      <w:r>
        <w:rPr>
          <w:rFonts w:ascii="Times New Roman" w:hAnsi="Times New Roman"/>
          <w:color w:val="161616"/>
          <w:sz w:val="28"/>
        </w:rPr>
        <w:t xml:space="preserve">локализации </w:t>
      </w:r>
      <w:r>
        <w:rPr>
          <w:rFonts w:ascii="Times New Roman" w:hAnsi="Times New Roman"/>
          <w:color w:val="1C1C1C"/>
          <w:sz w:val="28"/>
        </w:rPr>
        <w:t xml:space="preserve">и </w:t>
      </w:r>
      <w:r>
        <w:rPr>
          <w:rFonts w:ascii="Times New Roman" w:hAnsi="Times New Roman"/>
          <w:color w:val="161616"/>
          <w:sz w:val="28"/>
        </w:rPr>
        <w:t xml:space="preserve">ликвидации </w:t>
      </w:r>
      <w:r>
        <w:rPr>
          <w:rFonts w:ascii="Times New Roman" w:hAnsi="Times New Roman"/>
          <w:color w:val="0C0C0C"/>
          <w:sz w:val="28"/>
        </w:rPr>
        <w:t xml:space="preserve">последствий </w:t>
      </w:r>
      <w:r>
        <w:rPr>
          <w:rFonts w:ascii="Times New Roman" w:hAnsi="Times New Roman"/>
          <w:sz w:val="28"/>
        </w:rPr>
        <w:t xml:space="preserve">аварийной </w:t>
      </w:r>
      <w:r>
        <w:rPr>
          <w:rFonts w:ascii="Times New Roman" w:hAnsi="Times New Roman"/>
          <w:color w:val="121212"/>
          <w:sz w:val="28"/>
        </w:rPr>
        <w:t xml:space="preserve">ситуации </w:t>
      </w:r>
      <w:r>
        <w:rPr>
          <w:rFonts w:ascii="Times New Roman" w:hAnsi="Times New Roman"/>
          <w:color w:val="1C1C1C"/>
          <w:sz w:val="28"/>
        </w:rPr>
        <w:t xml:space="preserve">на </w:t>
      </w:r>
      <w:r>
        <w:rPr>
          <w:rFonts w:ascii="Times New Roman" w:hAnsi="Times New Roman"/>
          <w:color w:val="0E0E0E"/>
          <w:sz w:val="28"/>
        </w:rPr>
        <w:t>объекте;</w:t>
      </w:r>
    </w:p>
    <w:p w14:paraId="2E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252525"/>
          <w:sz w:val="28"/>
        </w:rPr>
        <w:t xml:space="preserve">по </w:t>
      </w:r>
      <w:r>
        <w:rPr>
          <w:rFonts w:ascii="Times New Roman" w:hAnsi="Times New Roman"/>
          <w:color w:val="171717"/>
          <w:sz w:val="28"/>
        </w:rPr>
        <w:t xml:space="preserve">окончании </w:t>
      </w:r>
      <w:r>
        <w:rPr>
          <w:rFonts w:ascii="Times New Roman" w:hAnsi="Times New Roman"/>
          <w:sz w:val="28"/>
        </w:rPr>
        <w:t xml:space="preserve">ликвидации </w:t>
      </w:r>
      <w:r>
        <w:rPr>
          <w:rFonts w:ascii="Times New Roman" w:hAnsi="Times New Roman"/>
          <w:color w:val="121212"/>
          <w:sz w:val="28"/>
        </w:rPr>
        <w:t xml:space="preserve">аварийной ситуации </w:t>
      </w:r>
      <w:r>
        <w:rPr>
          <w:rFonts w:ascii="Times New Roman" w:hAnsi="Times New Roman"/>
          <w:color w:val="161616"/>
          <w:sz w:val="28"/>
        </w:rPr>
        <w:t xml:space="preserve">оповестить </w:t>
      </w:r>
      <w:r>
        <w:rPr>
          <w:rFonts w:ascii="Times New Roman" w:hAnsi="Times New Roman"/>
          <w:color w:val="363636"/>
          <w:sz w:val="28"/>
        </w:rPr>
        <w:t xml:space="preserve">о </w:t>
      </w:r>
      <w:r>
        <w:rPr>
          <w:rFonts w:ascii="Times New Roman" w:hAnsi="Times New Roman"/>
          <w:color w:val="111111"/>
          <w:sz w:val="28"/>
        </w:rPr>
        <w:t>подключении</w:t>
      </w:r>
      <w:r>
        <w:rPr>
          <w:rFonts w:ascii="Times New Roman" w:hAnsi="Times New Roman"/>
          <w:color w:val="111111"/>
          <w:spacing w:val="-4"/>
          <w:sz w:val="28"/>
        </w:rPr>
        <w:t xml:space="preserve"> </w:t>
      </w:r>
      <w:r>
        <w:rPr>
          <w:rFonts w:ascii="Times New Roman" w:hAnsi="Times New Roman"/>
          <w:color w:val="1A1A1A"/>
          <w:sz w:val="28"/>
        </w:rPr>
        <w:t>объектов</w:t>
      </w:r>
      <w:r>
        <w:rPr>
          <w:rFonts w:ascii="Times New Roman" w:hAnsi="Times New Roman"/>
          <w:color w:val="1A1A1A"/>
          <w:spacing w:val="-3"/>
          <w:sz w:val="28"/>
        </w:rPr>
        <w:t xml:space="preserve"> </w:t>
      </w:r>
      <w:r>
        <w:rPr>
          <w:rFonts w:ascii="Times New Roman" w:hAnsi="Times New Roman"/>
          <w:color w:val="171717"/>
          <w:sz w:val="28"/>
        </w:rPr>
        <w:t>к</w:t>
      </w:r>
      <w:r>
        <w:rPr>
          <w:rFonts w:ascii="Times New Roman" w:hAnsi="Times New Roman"/>
          <w:color w:val="171717"/>
          <w:spacing w:val="-6"/>
          <w:sz w:val="28"/>
        </w:rPr>
        <w:t xml:space="preserve"> </w:t>
      </w:r>
      <w:r>
        <w:rPr>
          <w:rFonts w:ascii="Times New Roman" w:hAnsi="Times New Roman"/>
          <w:color w:val="171717"/>
          <w:sz w:val="28"/>
        </w:rPr>
        <w:t>теплоснабжению</w:t>
      </w:r>
      <w:r>
        <w:rPr>
          <w:rFonts w:ascii="Times New Roman" w:hAnsi="Times New Roman"/>
          <w:color w:val="171717"/>
          <w:spacing w:val="-2"/>
          <w:sz w:val="28"/>
        </w:rPr>
        <w:t xml:space="preserve"> </w:t>
      </w:r>
      <w:r>
        <w:rPr>
          <w:rFonts w:ascii="Times New Roman" w:hAnsi="Times New Roman"/>
          <w:color w:val="252525"/>
          <w:sz w:val="28"/>
        </w:rPr>
        <w:t xml:space="preserve">ЕДДС, </w:t>
      </w:r>
      <w:r>
        <w:rPr>
          <w:rFonts w:ascii="Times New Roman" w:hAnsi="Times New Roman"/>
          <w:color w:val="1F1F1F"/>
          <w:sz w:val="28"/>
        </w:rPr>
        <w:t>ДС</w:t>
      </w:r>
      <w:r>
        <w:rPr>
          <w:rFonts w:ascii="Times New Roman" w:hAnsi="Times New Roman"/>
          <w:color w:val="1F1F1F"/>
          <w:spacing w:val="-6"/>
          <w:sz w:val="28"/>
        </w:rPr>
        <w:t xml:space="preserve"> </w:t>
      </w:r>
      <w:r>
        <w:rPr>
          <w:rFonts w:ascii="Times New Roman" w:hAnsi="Times New Roman"/>
          <w:color w:val="232323"/>
          <w:sz w:val="28"/>
        </w:rPr>
        <w:t>или</w:t>
      </w:r>
      <w:r>
        <w:rPr>
          <w:rFonts w:ascii="Times New Roman" w:hAnsi="Times New Roman"/>
          <w:color w:val="232323"/>
          <w:spacing w:val="-7"/>
          <w:sz w:val="28"/>
        </w:rPr>
        <w:t xml:space="preserve"> </w:t>
      </w:r>
      <w:r>
        <w:rPr>
          <w:rFonts w:ascii="Times New Roman" w:hAnsi="Times New Roman"/>
          <w:color w:val="111111"/>
          <w:sz w:val="28"/>
        </w:rPr>
        <w:t>ответственное</w:t>
      </w:r>
      <w:r>
        <w:rPr>
          <w:rFonts w:ascii="Times New Roman" w:hAnsi="Times New Roman"/>
          <w:color w:val="111111"/>
          <w:spacing w:val="-4"/>
          <w:sz w:val="28"/>
        </w:rPr>
        <w:t xml:space="preserve"> </w:t>
      </w:r>
      <w:r>
        <w:rPr>
          <w:rFonts w:ascii="Times New Roman" w:hAnsi="Times New Roman"/>
          <w:color w:val="1A1A1A"/>
          <w:sz w:val="28"/>
        </w:rPr>
        <w:t xml:space="preserve">лицо </w:t>
      </w:r>
      <w:r>
        <w:rPr>
          <w:rFonts w:ascii="Times New Roman" w:hAnsi="Times New Roman"/>
          <w:color w:val="0C0C0C"/>
          <w:sz w:val="28"/>
        </w:rPr>
        <w:t xml:space="preserve">потребителей </w:t>
      </w:r>
      <w:r>
        <w:rPr>
          <w:rFonts w:ascii="Times New Roman" w:hAnsi="Times New Roman"/>
          <w:sz w:val="28"/>
        </w:rPr>
        <w:t xml:space="preserve">тепловой </w:t>
      </w:r>
      <w:r>
        <w:rPr>
          <w:rFonts w:ascii="Times New Roman" w:hAnsi="Times New Roman"/>
          <w:color w:val="0C0C0C"/>
          <w:sz w:val="28"/>
        </w:rPr>
        <w:t>энергии;</w:t>
      </w:r>
    </w:p>
    <w:p w14:paraId="2F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151515"/>
          <w:sz w:val="28"/>
        </w:rPr>
        <w:t xml:space="preserve">организовать </w:t>
      </w:r>
      <w:r>
        <w:rPr>
          <w:rFonts w:ascii="Times New Roman" w:hAnsi="Times New Roman"/>
          <w:color w:val="1A1A1A"/>
          <w:sz w:val="28"/>
        </w:rPr>
        <w:t xml:space="preserve">расследование </w:t>
      </w:r>
      <w:r>
        <w:rPr>
          <w:rFonts w:ascii="Times New Roman" w:hAnsi="Times New Roman"/>
          <w:color w:val="1C1C1C"/>
          <w:sz w:val="28"/>
        </w:rPr>
        <w:t xml:space="preserve">причин </w:t>
      </w:r>
      <w:r>
        <w:rPr>
          <w:rFonts w:ascii="Times New Roman" w:hAnsi="Times New Roman"/>
          <w:color w:val="161616"/>
          <w:sz w:val="28"/>
        </w:rPr>
        <w:t xml:space="preserve">аварийной </w:t>
      </w:r>
      <w:r>
        <w:rPr>
          <w:rFonts w:ascii="Times New Roman" w:hAnsi="Times New Roman"/>
          <w:color w:val="1D1D1D"/>
          <w:sz w:val="28"/>
        </w:rPr>
        <w:t xml:space="preserve">ситуации </w:t>
      </w:r>
      <w:r>
        <w:rPr>
          <w:rFonts w:ascii="Times New Roman" w:hAnsi="Times New Roman"/>
          <w:color w:val="0E0E0E"/>
          <w:sz w:val="28"/>
        </w:rPr>
        <w:t xml:space="preserve">согласно </w:t>
      </w:r>
      <w:r>
        <w:rPr>
          <w:rFonts w:ascii="Times New Roman" w:hAnsi="Times New Roman"/>
          <w:sz w:val="28"/>
        </w:rPr>
        <w:t xml:space="preserve">пункта 4 </w:t>
      </w:r>
      <w:r>
        <w:rPr>
          <w:rFonts w:ascii="Times New Roman" w:hAnsi="Times New Roman"/>
          <w:color w:val="0E0E0E"/>
          <w:sz w:val="28"/>
        </w:rPr>
        <w:t xml:space="preserve">Правил </w:t>
      </w:r>
      <w:r>
        <w:rPr>
          <w:rFonts w:ascii="Times New Roman" w:hAnsi="Times New Roman"/>
          <w:color w:val="0C0C0C"/>
          <w:sz w:val="28"/>
        </w:rPr>
        <w:t xml:space="preserve">расследования </w:t>
      </w:r>
      <w:r>
        <w:rPr>
          <w:rFonts w:ascii="Times New Roman" w:hAnsi="Times New Roman"/>
          <w:color w:val="202020"/>
          <w:sz w:val="28"/>
        </w:rPr>
        <w:t xml:space="preserve">причин </w:t>
      </w:r>
      <w:r>
        <w:rPr>
          <w:rFonts w:ascii="Times New Roman" w:hAnsi="Times New Roman"/>
          <w:color w:val="1C1C1C"/>
          <w:sz w:val="28"/>
        </w:rPr>
        <w:t xml:space="preserve">аварийных </w:t>
      </w:r>
      <w:r>
        <w:rPr>
          <w:rFonts w:ascii="Times New Roman" w:hAnsi="Times New Roman"/>
          <w:color w:val="161616"/>
          <w:sz w:val="28"/>
        </w:rPr>
        <w:t xml:space="preserve">ситуаций </w:t>
      </w:r>
      <w:r>
        <w:rPr>
          <w:rFonts w:ascii="Times New Roman" w:hAnsi="Times New Roman"/>
          <w:color w:val="0C0C0C"/>
          <w:sz w:val="28"/>
        </w:rPr>
        <w:t xml:space="preserve">при </w:t>
      </w:r>
      <w:r>
        <w:rPr>
          <w:rFonts w:ascii="Times New Roman" w:hAnsi="Times New Roman"/>
          <w:color w:val="090909"/>
          <w:sz w:val="28"/>
        </w:rPr>
        <w:t xml:space="preserve">теплоснабжении, </w:t>
      </w:r>
      <w:r>
        <w:rPr>
          <w:rFonts w:ascii="Times New Roman" w:hAnsi="Times New Roman"/>
          <w:sz w:val="28"/>
        </w:rPr>
        <w:t xml:space="preserve">утверждѐнных </w:t>
      </w:r>
      <w:r>
        <w:rPr>
          <w:rFonts w:ascii="Times New Roman" w:hAnsi="Times New Roman"/>
          <w:color w:val="171717"/>
          <w:sz w:val="28"/>
        </w:rPr>
        <w:t xml:space="preserve">Постановлением </w:t>
      </w:r>
      <w:r>
        <w:rPr>
          <w:rFonts w:ascii="Times New Roman" w:hAnsi="Times New Roman"/>
          <w:color w:val="0D0D0D"/>
          <w:sz w:val="28"/>
        </w:rPr>
        <w:t xml:space="preserve">Правительства </w:t>
      </w:r>
      <w:r>
        <w:rPr>
          <w:rFonts w:ascii="Times New Roman" w:hAnsi="Times New Roman"/>
          <w:color w:val="121212"/>
          <w:sz w:val="28"/>
        </w:rPr>
        <w:t xml:space="preserve">Российской </w:t>
      </w:r>
      <w:r>
        <w:rPr>
          <w:rFonts w:ascii="Times New Roman" w:hAnsi="Times New Roman"/>
          <w:sz w:val="28"/>
        </w:rPr>
        <w:t xml:space="preserve">Федерации </w:t>
      </w:r>
      <w:r>
        <w:rPr>
          <w:rFonts w:ascii="Times New Roman" w:hAnsi="Times New Roman"/>
          <w:color w:val="252525"/>
          <w:sz w:val="28"/>
        </w:rPr>
        <w:t xml:space="preserve">от </w:t>
      </w:r>
      <w:r>
        <w:rPr>
          <w:rFonts w:ascii="Times New Roman" w:hAnsi="Times New Roman"/>
          <w:color w:val="161616"/>
          <w:sz w:val="28"/>
        </w:rPr>
        <w:t xml:space="preserve">02.06.2022 </w:t>
      </w:r>
      <w:r>
        <w:rPr>
          <w:rFonts w:ascii="Times New Roman" w:hAnsi="Times New Roman"/>
          <w:color w:val="282828"/>
          <w:sz w:val="28"/>
        </w:rPr>
        <w:t xml:space="preserve">№ </w:t>
      </w:r>
      <w:r>
        <w:rPr>
          <w:rFonts w:ascii="Times New Roman" w:hAnsi="Times New Roman"/>
          <w:color w:val="111111"/>
          <w:sz w:val="28"/>
        </w:rPr>
        <w:t xml:space="preserve">1014. </w:t>
      </w:r>
      <w:r>
        <w:rPr>
          <w:rFonts w:ascii="Times New Roman" w:hAnsi="Times New Roman"/>
          <w:color w:val="282828"/>
          <w:sz w:val="28"/>
        </w:rPr>
        <w:t xml:space="preserve">В </w:t>
      </w:r>
      <w:r>
        <w:rPr>
          <w:rFonts w:ascii="Times New Roman" w:hAnsi="Times New Roman"/>
          <w:color w:val="161616"/>
          <w:sz w:val="28"/>
        </w:rPr>
        <w:t xml:space="preserve">отношении опасных </w:t>
      </w:r>
      <w:r>
        <w:rPr>
          <w:rFonts w:ascii="Times New Roman" w:hAnsi="Times New Roman"/>
          <w:color w:val="1A1A1A"/>
          <w:sz w:val="28"/>
        </w:rPr>
        <w:t xml:space="preserve">производственных </w:t>
      </w:r>
      <w:r>
        <w:rPr>
          <w:rFonts w:ascii="Times New Roman" w:hAnsi="Times New Roman"/>
          <w:sz w:val="28"/>
        </w:rPr>
        <w:t xml:space="preserve">объектов организовать </w:t>
      </w:r>
      <w:r>
        <w:rPr>
          <w:rFonts w:ascii="Times New Roman" w:hAnsi="Times New Roman"/>
          <w:color w:val="090909"/>
          <w:sz w:val="28"/>
        </w:rPr>
        <w:t xml:space="preserve">техническое </w:t>
      </w:r>
      <w:r>
        <w:rPr>
          <w:rFonts w:ascii="Times New Roman" w:hAnsi="Times New Roman"/>
          <w:color w:val="121212"/>
          <w:sz w:val="28"/>
        </w:rPr>
        <w:t xml:space="preserve">расследование </w:t>
      </w:r>
      <w:r>
        <w:rPr>
          <w:rFonts w:ascii="Times New Roman" w:hAnsi="Times New Roman"/>
          <w:color w:val="282828"/>
          <w:sz w:val="28"/>
        </w:rPr>
        <w:t xml:space="preserve">в </w:t>
      </w:r>
      <w:r>
        <w:rPr>
          <w:rFonts w:ascii="Times New Roman" w:hAnsi="Times New Roman"/>
          <w:color w:val="1C1C1C"/>
          <w:sz w:val="28"/>
        </w:rPr>
        <w:t xml:space="preserve">соответствии </w:t>
      </w:r>
      <w:r>
        <w:rPr>
          <w:rFonts w:ascii="Times New Roman" w:hAnsi="Times New Roman"/>
          <w:color w:val="222222"/>
          <w:sz w:val="28"/>
        </w:rPr>
        <w:t xml:space="preserve">со </w:t>
      </w:r>
      <w:r>
        <w:rPr>
          <w:rFonts w:ascii="Times New Roman" w:hAnsi="Times New Roman"/>
          <w:color w:val="1C1C1C"/>
          <w:sz w:val="28"/>
        </w:rPr>
        <w:t xml:space="preserve">статьей </w:t>
      </w:r>
      <w:r>
        <w:rPr>
          <w:rFonts w:ascii="Times New Roman" w:hAnsi="Times New Roman"/>
          <w:color w:val="202020"/>
          <w:sz w:val="28"/>
        </w:rPr>
        <w:t xml:space="preserve">12 </w:t>
      </w:r>
      <w:r>
        <w:rPr>
          <w:rFonts w:ascii="Times New Roman" w:hAnsi="Times New Roman"/>
          <w:sz w:val="28"/>
        </w:rPr>
        <w:t xml:space="preserve">Федерального </w:t>
      </w:r>
      <w:r>
        <w:rPr>
          <w:rFonts w:ascii="Times New Roman" w:hAnsi="Times New Roman"/>
          <w:color w:val="0E0E0E"/>
          <w:sz w:val="28"/>
        </w:rPr>
        <w:t xml:space="preserve">закона </w:t>
      </w:r>
      <w:r>
        <w:rPr>
          <w:rFonts w:ascii="Times New Roman" w:hAnsi="Times New Roman"/>
          <w:color w:val="111111"/>
          <w:sz w:val="28"/>
        </w:rPr>
        <w:t xml:space="preserve">от </w:t>
      </w:r>
      <w:r>
        <w:rPr>
          <w:rFonts w:ascii="Times New Roman" w:hAnsi="Times New Roman"/>
          <w:sz w:val="28"/>
        </w:rPr>
        <w:t xml:space="preserve">21.07.1997 № </w:t>
      </w:r>
      <w:r>
        <w:rPr>
          <w:rFonts w:ascii="Times New Roman" w:hAnsi="Times New Roman"/>
          <w:color w:val="0C0C0C"/>
          <w:sz w:val="28"/>
        </w:rPr>
        <w:t xml:space="preserve">116-ФЗ </w:t>
      </w:r>
      <w:r>
        <w:rPr>
          <w:rFonts w:ascii="Times New Roman" w:hAnsi="Times New Roman"/>
          <w:color w:val="0E0E0E"/>
          <w:sz w:val="28"/>
        </w:rPr>
        <w:t xml:space="preserve">«О </w:t>
      </w:r>
      <w:r>
        <w:rPr>
          <w:rFonts w:ascii="Times New Roman" w:hAnsi="Times New Roman"/>
          <w:sz w:val="28"/>
        </w:rPr>
        <w:t xml:space="preserve">промышленной </w:t>
      </w:r>
      <w:r>
        <w:rPr>
          <w:rFonts w:ascii="Times New Roman" w:hAnsi="Times New Roman"/>
          <w:color w:val="090909"/>
          <w:sz w:val="28"/>
        </w:rPr>
        <w:t xml:space="preserve">безопасности </w:t>
      </w:r>
      <w:r>
        <w:rPr>
          <w:rFonts w:ascii="Times New Roman" w:hAnsi="Times New Roman"/>
          <w:color w:val="171717"/>
          <w:sz w:val="28"/>
        </w:rPr>
        <w:t xml:space="preserve">опасных </w:t>
      </w:r>
      <w:r>
        <w:rPr>
          <w:rFonts w:ascii="Times New Roman" w:hAnsi="Times New Roman"/>
          <w:color w:val="0C0C0C"/>
          <w:sz w:val="28"/>
        </w:rPr>
        <w:t xml:space="preserve">производственных </w:t>
      </w:r>
      <w:r>
        <w:rPr>
          <w:rFonts w:ascii="Times New Roman" w:hAnsi="Times New Roman"/>
          <w:color w:val="0E0E0E"/>
          <w:sz w:val="28"/>
        </w:rPr>
        <w:t>объектов».</w:t>
      </w:r>
    </w:p>
    <w:p w14:paraId="30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161616"/>
          <w:sz w:val="28"/>
        </w:rPr>
        <w:t xml:space="preserve">5.2. При </w:t>
      </w:r>
      <w:r>
        <w:rPr>
          <w:rFonts w:ascii="Times New Roman" w:hAnsi="Times New Roman"/>
          <w:color w:val="090909"/>
          <w:sz w:val="28"/>
        </w:rPr>
        <w:t xml:space="preserve">возникновении </w:t>
      </w:r>
      <w:r>
        <w:rPr>
          <w:rFonts w:ascii="Times New Roman" w:hAnsi="Times New Roman"/>
          <w:color w:val="121212"/>
          <w:sz w:val="28"/>
        </w:rPr>
        <w:t xml:space="preserve">аварийных </w:t>
      </w:r>
      <w:r>
        <w:rPr>
          <w:rFonts w:ascii="Times New Roman" w:hAnsi="Times New Roman"/>
          <w:color w:val="1F1F1F"/>
          <w:sz w:val="28"/>
        </w:rPr>
        <w:t xml:space="preserve">ситуаций </w:t>
      </w:r>
      <w:r>
        <w:rPr>
          <w:rFonts w:ascii="Times New Roman" w:hAnsi="Times New Roman"/>
          <w:color w:val="111111"/>
          <w:sz w:val="28"/>
        </w:rPr>
        <w:t xml:space="preserve">систем </w:t>
      </w:r>
      <w:r>
        <w:rPr>
          <w:rFonts w:ascii="Times New Roman" w:hAnsi="Times New Roman"/>
          <w:color w:val="121212"/>
          <w:sz w:val="28"/>
        </w:rPr>
        <w:t xml:space="preserve">теплопотребления </w:t>
      </w:r>
      <w:r>
        <w:rPr>
          <w:rFonts w:ascii="Times New Roman" w:hAnsi="Times New Roman"/>
          <w:color w:val="2A2A2A"/>
          <w:sz w:val="28"/>
        </w:rPr>
        <w:t xml:space="preserve">ДС </w:t>
      </w:r>
      <w:r>
        <w:rPr>
          <w:rFonts w:ascii="Times New Roman" w:hAnsi="Times New Roman"/>
          <w:sz w:val="28"/>
        </w:rPr>
        <w:t xml:space="preserve">или </w:t>
      </w:r>
      <w:r>
        <w:rPr>
          <w:rFonts w:ascii="Times New Roman" w:hAnsi="Times New Roman"/>
          <w:color w:val="161616"/>
          <w:sz w:val="28"/>
        </w:rPr>
        <w:t xml:space="preserve">лица </w:t>
      </w:r>
      <w:r>
        <w:rPr>
          <w:rFonts w:ascii="Times New Roman" w:hAnsi="Times New Roman"/>
          <w:sz w:val="28"/>
        </w:rPr>
        <w:t xml:space="preserve">ответственные за </w:t>
      </w:r>
      <w:r>
        <w:rPr>
          <w:rFonts w:ascii="Times New Roman" w:hAnsi="Times New Roman"/>
          <w:color w:val="0C0C0C"/>
          <w:sz w:val="28"/>
        </w:rPr>
        <w:t xml:space="preserve">эксплуатацию </w:t>
      </w:r>
      <w:r>
        <w:rPr>
          <w:rFonts w:ascii="Times New Roman" w:hAnsi="Times New Roman"/>
          <w:color w:val="1F1F1F"/>
          <w:sz w:val="28"/>
        </w:rPr>
        <w:t xml:space="preserve">объектов </w:t>
      </w:r>
      <w:r>
        <w:rPr>
          <w:rFonts w:ascii="Times New Roman" w:hAnsi="Times New Roman"/>
          <w:color w:val="151515"/>
          <w:sz w:val="28"/>
        </w:rPr>
        <w:t>обязаны:</w:t>
      </w:r>
    </w:p>
    <w:p w14:paraId="31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222222"/>
          <w:sz w:val="28"/>
        </w:rPr>
        <w:t xml:space="preserve">с </w:t>
      </w:r>
      <w:r>
        <w:rPr>
          <w:rFonts w:ascii="Times New Roman" w:hAnsi="Times New Roman"/>
          <w:color w:val="111111"/>
          <w:sz w:val="28"/>
        </w:rPr>
        <w:t xml:space="preserve">момента </w:t>
      </w:r>
      <w:r>
        <w:rPr>
          <w:rFonts w:ascii="Times New Roman" w:hAnsi="Times New Roman"/>
          <w:sz w:val="28"/>
        </w:rPr>
        <w:t xml:space="preserve">поступления </w:t>
      </w:r>
      <w:r>
        <w:rPr>
          <w:rFonts w:ascii="Times New Roman" w:hAnsi="Times New Roman"/>
          <w:color w:val="171717"/>
          <w:sz w:val="28"/>
        </w:rPr>
        <w:t xml:space="preserve">заявки организовать </w:t>
      </w:r>
      <w:r>
        <w:rPr>
          <w:rFonts w:ascii="Times New Roman" w:hAnsi="Times New Roman"/>
          <w:color w:val="1A1A1A"/>
          <w:sz w:val="28"/>
        </w:rPr>
        <w:t xml:space="preserve">информирование </w:t>
      </w:r>
      <w:r>
        <w:rPr>
          <w:rFonts w:ascii="Times New Roman" w:hAnsi="Times New Roman"/>
          <w:color w:val="171717"/>
          <w:sz w:val="28"/>
        </w:rPr>
        <w:t xml:space="preserve">населения </w:t>
      </w:r>
      <w:r>
        <w:rPr>
          <w:rFonts w:ascii="Times New Roman" w:hAnsi="Times New Roman"/>
          <w:color w:val="303030"/>
          <w:sz w:val="28"/>
        </w:rPr>
        <w:t xml:space="preserve">и </w:t>
      </w:r>
      <w:r>
        <w:rPr>
          <w:rFonts w:ascii="Times New Roman" w:hAnsi="Times New Roman"/>
          <w:color w:val="222222"/>
          <w:sz w:val="28"/>
        </w:rPr>
        <w:t xml:space="preserve">ЕДДС </w:t>
      </w:r>
      <w:r>
        <w:rPr>
          <w:rFonts w:ascii="Times New Roman" w:hAnsi="Times New Roman"/>
          <w:color w:val="343434"/>
          <w:sz w:val="28"/>
        </w:rPr>
        <w:t xml:space="preserve">о </w:t>
      </w:r>
      <w:r>
        <w:rPr>
          <w:rFonts w:ascii="Times New Roman" w:hAnsi="Times New Roman"/>
          <w:color w:val="0E0E0E"/>
          <w:sz w:val="28"/>
        </w:rPr>
        <w:t xml:space="preserve">характере </w:t>
      </w:r>
      <w:r>
        <w:rPr>
          <w:rFonts w:ascii="Times New Roman" w:hAnsi="Times New Roman"/>
          <w:sz w:val="28"/>
        </w:rPr>
        <w:t xml:space="preserve">аварийной ситуации, </w:t>
      </w:r>
      <w:r>
        <w:rPr>
          <w:rFonts w:ascii="Times New Roman" w:hAnsi="Times New Roman"/>
          <w:color w:val="090909"/>
          <w:sz w:val="28"/>
        </w:rPr>
        <w:t xml:space="preserve">ориентировочном </w:t>
      </w:r>
      <w:r>
        <w:rPr>
          <w:rFonts w:ascii="Times New Roman" w:hAnsi="Times New Roman"/>
          <w:sz w:val="28"/>
        </w:rPr>
        <w:t xml:space="preserve">времени </w:t>
      </w:r>
      <w:r>
        <w:rPr>
          <w:rFonts w:ascii="Times New Roman" w:hAnsi="Times New Roman"/>
          <w:color w:val="161616"/>
          <w:sz w:val="28"/>
        </w:rPr>
        <w:t xml:space="preserve">её </w:t>
      </w:r>
      <w:r>
        <w:rPr>
          <w:rFonts w:ascii="Times New Roman" w:hAnsi="Times New Roman"/>
          <w:color w:val="090909"/>
          <w:spacing w:val="-2"/>
          <w:sz w:val="28"/>
        </w:rPr>
        <w:t>устранения;</w:t>
      </w:r>
    </w:p>
    <w:p w14:paraId="32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sz w:val="28"/>
        </w:rPr>
        <w:t xml:space="preserve">незамедлительно </w:t>
      </w:r>
      <w:r>
        <w:rPr>
          <w:rFonts w:ascii="Times New Roman" w:hAnsi="Times New Roman"/>
          <w:color w:val="0D0D0D"/>
          <w:sz w:val="28"/>
        </w:rPr>
        <w:t xml:space="preserve">приступить </w:t>
      </w:r>
      <w:r>
        <w:rPr>
          <w:rFonts w:ascii="Times New Roman" w:hAnsi="Times New Roman"/>
          <w:color w:val="111111"/>
          <w:sz w:val="28"/>
        </w:rPr>
        <w:t xml:space="preserve">к </w:t>
      </w:r>
      <w:r>
        <w:rPr>
          <w:rFonts w:ascii="Times New Roman" w:hAnsi="Times New Roman"/>
          <w:color w:val="0D0D0D"/>
          <w:sz w:val="28"/>
        </w:rPr>
        <w:t xml:space="preserve">проведению </w:t>
      </w:r>
      <w:r>
        <w:rPr>
          <w:rFonts w:ascii="Times New Roman" w:hAnsi="Times New Roman"/>
          <w:sz w:val="28"/>
        </w:rPr>
        <w:t xml:space="preserve">аварийно- восстановительных </w:t>
      </w:r>
      <w:r>
        <w:rPr>
          <w:rFonts w:ascii="Times New Roman" w:hAnsi="Times New Roman"/>
          <w:color w:val="171717"/>
          <w:sz w:val="28"/>
        </w:rPr>
        <w:t xml:space="preserve">работ, </w:t>
      </w:r>
      <w:r>
        <w:rPr>
          <w:rFonts w:ascii="Times New Roman" w:hAnsi="Times New Roman"/>
          <w:color w:val="111111"/>
          <w:sz w:val="28"/>
        </w:rPr>
        <w:t xml:space="preserve">при </w:t>
      </w:r>
      <w:r>
        <w:rPr>
          <w:rFonts w:ascii="Times New Roman" w:hAnsi="Times New Roman"/>
          <w:color w:val="121212"/>
          <w:sz w:val="28"/>
        </w:rPr>
        <w:t xml:space="preserve">необходимости </w:t>
      </w:r>
      <w:r>
        <w:rPr>
          <w:rFonts w:ascii="Times New Roman" w:hAnsi="Times New Roman"/>
          <w:sz w:val="28"/>
        </w:rPr>
        <w:t xml:space="preserve">осуществлять </w:t>
      </w:r>
      <w:r>
        <w:rPr>
          <w:rFonts w:ascii="Times New Roman" w:hAnsi="Times New Roman"/>
          <w:color w:val="1A1A1A"/>
          <w:sz w:val="28"/>
        </w:rPr>
        <w:t xml:space="preserve">взаимодействие </w:t>
      </w:r>
      <w:r>
        <w:rPr>
          <w:rFonts w:ascii="Times New Roman" w:hAnsi="Times New Roman"/>
          <w:color w:val="333333"/>
          <w:sz w:val="28"/>
        </w:rPr>
        <w:t xml:space="preserve">с </w:t>
      </w:r>
      <w:r>
        <w:rPr>
          <w:rFonts w:ascii="Times New Roman" w:hAnsi="Times New Roman"/>
          <w:color w:val="121212"/>
          <w:sz w:val="28"/>
        </w:rPr>
        <w:t>теплоснабжающей организацией;</w:t>
      </w:r>
    </w:p>
    <w:p w14:paraId="33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0E0E0E"/>
          <w:sz w:val="28"/>
        </w:rPr>
        <w:t xml:space="preserve">после </w:t>
      </w:r>
      <w:r>
        <w:rPr>
          <w:rFonts w:ascii="Times New Roman" w:hAnsi="Times New Roman"/>
          <w:color w:val="0D0D0D"/>
          <w:sz w:val="28"/>
        </w:rPr>
        <w:t xml:space="preserve">ликвидации </w:t>
      </w:r>
      <w:r>
        <w:rPr>
          <w:rFonts w:ascii="Times New Roman" w:hAnsi="Times New Roman"/>
          <w:color w:val="111111"/>
          <w:sz w:val="28"/>
        </w:rPr>
        <w:t xml:space="preserve">аварийной </w:t>
      </w:r>
      <w:r>
        <w:rPr>
          <w:rFonts w:ascii="Times New Roman" w:hAnsi="Times New Roman"/>
          <w:color w:val="151515"/>
          <w:sz w:val="28"/>
        </w:rPr>
        <w:t xml:space="preserve">ситуации </w:t>
      </w:r>
      <w:r>
        <w:rPr>
          <w:rFonts w:ascii="Times New Roman" w:hAnsi="Times New Roman"/>
          <w:color w:val="0E0E0E"/>
          <w:sz w:val="28"/>
        </w:rPr>
        <w:t xml:space="preserve">проинформировать </w:t>
      </w:r>
      <w:r>
        <w:rPr>
          <w:rFonts w:ascii="Times New Roman" w:hAnsi="Times New Roman"/>
          <w:color w:val="121212"/>
          <w:sz w:val="28"/>
        </w:rPr>
        <w:t xml:space="preserve">население, </w:t>
      </w:r>
      <w:r>
        <w:rPr>
          <w:rFonts w:ascii="Times New Roman" w:hAnsi="Times New Roman"/>
          <w:color w:val="2A2A2A"/>
          <w:sz w:val="28"/>
        </w:rPr>
        <w:t xml:space="preserve">ЕДДС </w:t>
      </w:r>
      <w:r>
        <w:rPr>
          <w:rFonts w:ascii="Times New Roman" w:hAnsi="Times New Roman"/>
          <w:color w:val="202020"/>
          <w:sz w:val="28"/>
        </w:rPr>
        <w:t xml:space="preserve">и </w:t>
      </w:r>
      <w:r>
        <w:rPr>
          <w:rFonts w:ascii="Times New Roman" w:hAnsi="Times New Roman"/>
          <w:color w:val="1F1F1F"/>
          <w:sz w:val="28"/>
        </w:rPr>
        <w:t xml:space="preserve">при </w:t>
      </w:r>
      <w:r>
        <w:rPr>
          <w:rFonts w:ascii="Times New Roman" w:hAnsi="Times New Roman"/>
          <w:sz w:val="28"/>
        </w:rPr>
        <w:t xml:space="preserve">необходимости теплоснабжающую </w:t>
      </w:r>
      <w:r>
        <w:rPr>
          <w:rFonts w:ascii="Times New Roman" w:hAnsi="Times New Roman"/>
          <w:color w:val="121212"/>
          <w:sz w:val="28"/>
        </w:rPr>
        <w:t>организацию.</w:t>
      </w:r>
    </w:p>
    <w:p w14:paraId="34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0E0E0E"/>
          <w:sz w:val="28"/>
        </w:rPr>
        <w:t>5.3. В случае возникновения аварийной ситуации на объектах теплоснабжения, имеющих признаки бесхозяйного имущества, теплоснабжающие организации, потребители тепловой энергии информируют об этом ЕДДС, а также глав</w:t>
      </w:r>
      <w:r>
        <w:rPr>
          <w:rFonts w:ascii="Times New Roman" w:hAnsi="Times New Roman"/>
          <w:color w:val="0E0E0E"/>
          <w:sz w:val="28"/>
          <w:lang w:val="ru-RU"/>
        </w:rPr>
        <w:t>у</w:t>
      </w:r>
      <w:r>
        <w:rPr>
          <w:rFonts w:ascii="Times New Roman" w:hAnsi="Times New Roman"/>
          <w:color w:val="0E0E0E"/>
          <w:sz w:val="28"/>
        </w:rPr>
        <w:t xml:space="preserve"> Администрации</w:t>
      </w:r>
      <w:r>
        <w:rPr>
          <w:rFonts w:hint="default" w:ascii="Times New Roman" w:hAnsi="Times New Roman"/>
          <w:color w:val="0E0E0E"/>
          <w:sz w:val="28"/>
          <w:lang w:val="ru-RU"/>
        </w:rPr>
        <w:t xml:space="preserve"> </w:t>
      </w:r>
      <w:r>
        <w:rPr>
          <w:rFonts w:ascii="Times New Roman" w:hAnsi="Times New Roman"/>
          <w:spacing w:val="-2"/>
          <w:sz w:val="28"/>
          <w:lang w:val="ru-RU"/>
        </w:rPr>
        <w:t>Парамоновского</w:t>
      </w:r>
      <w:r>
        <w:rPr>
          <w:rFonts w:hint="default" w:ascii="Times New Roman" w:hAnsi="Times New Roman"/>
          <w:spacing w:val="-2"/>
          <w:sz w:val="28"/>
          <w:lang w:val="ru-RU"/>
        </w:rPr>
        <w:t xml:space="preserve"> сельского поселения</w:t>
      </w:r>
      <w:r>
        <w:rPr>
          <w:rFonts w:ascii="Times New Roman" w:hAnsi="Times New Roman"/>
          <w:sz w:val="28"/>
        </w:rPr>
        <w:t>.</w:t>
      </w:r>
    </w:p>
    <w:p w14:paraId="35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0E0E0E"/>
          <w:sz w:val="28"/>
        </w:rPr>
        <w:t>5.4. В случае аварийной ситуации на бесхозяйном объекте единая теплоснабжающая организация будет являться ответственной за устранение аварийной ситуации и обязана незамедлительно составить акт по выявлению бесхозяйного объекта теплоснабжения.</w:t>
      </w:r>
    </w:p>
    <w:p w14:paraId="36010000">
      <w:pPr>
        <w:tabs>
          <w:tab w:val="left" w:pos="2078"/>
        </w:tabs>
        <w:ind w:left="0" w:firstLine="709"/>
        <w:jc w:val="both"/>
        <w:rPr>
          <w:rFonts w:ascii="Times New Roman" w:hAnsi="Times New Roman"/>
          <w:color w:val="202020"/>
          <w:sz w:val="28"/>
        </w:rPr>
      </w:pPr>
      <w:r>
        <w:rPr>
          <w:rFonts w:ascii="Times New Roman" w:hAnsi="Times New Roman"/>
          <w:color w:val="0E0E0E"/>
          <w:sz w:val="28"/>
        </w:rPr>
        <w:t>5.5. Контроль за выполнением аварийно-восстановительных работ осуществляется</w:t>
      </w:r>
      <w:r>
        <w:rPr>
          <w:rFonts w:ascii="Times New Roman" w:hAnsi="Times New Roman"/>
          <w:color w:val="0E0E0E"/>
          <w:spacing w:val="-2"/>
          <w:sz w:val="28"/>
        </w:rPr>
        <w:t xml:space="preserve"> </w:t>
      </w:r>
      <w:r>
        <w:rPr>
          <w:rFonts w:ascii="Times New Roman" w:hAnsi="Times New Roman"/>
          <w:color w:val="0E0E0E"/>
          <w:spacing w:val="-4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глав</w:t>
      </w:r>
      <w:r>
        <w:rPr>
          <w:rFonts w:ascii="Times New Roman" w:hAnsi="Times New Roman"/>
          <w:color w:val="0E0E0E"/>
          <w:sz w:val="28"/>
          <w:lang w:val="ru-RU"/>
        </w:rPr>
        <w:t>ой</w:t>
      </w:r>
      <w:r>
        <w:rPr>
          <w:rFonts w:ascii="Times New Roman" w:hAnsi="Times New Roman"/>
          <w:color w:val="0E0E0E"/>
          <w:sz w:val="28"/>
        </w:rPr>
        <w:t xml:space="preserve"> Администрации </w:t>
      </w:r>
      <w:r>
        <w:rPr>
          <w:rFonts w:ascii="Times New Roman" w:hAnsi="Times New Roman"/>
          <w:spacing w:val="-2"/>
          <w:sz w:val="28"/>
          <w:lang w:val="ru-RU"/>
        </w:rPr>
        <w:t>Парамоновского</w:t>
      </w:r>
      <w:r>
        <w:rPr>
          <w:rFonts w:hint="default" w:ascii="Times New Roman" w:hAnsi="Times New Roman"/>
          <w:spacing w:val="-2"/>
          <w:sz w:val="28"/>
          <w:lang w:val="ru-RU"/>
        </w:rPr>
        <w:t xml:space="preserve"> сельского поселения</w:t>
      </w:r>
      <w:r>
        <w:rPr>
          <w:rFonts w:ascii="Times New Roman" w:hAnsi="Times New Roman"/>
          <w:sz w:val="28"/>
        </w:rPr>
        <w:t>.</w:t>
      </w:r>
    </w:p>
    <w:p w14:paraId="39010000">
      <w:pPr>
        <w:pStyle w:val="2"/>
        <w:tabs>
          <w:tab w:val="left" w:pos="3575"/>
        </w:tabs>
        <w:jc w:val="center"/>
        <w:rPr>
          <w:rFonts w:ascii="Times New Roman" w:hAnsi="Times New Roman"/>
          <w:b/>
          <w:spacing w:val="-2"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</w:rPr>
        <w:t>6</w:t>
      </w:r>
      <w:r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  <w:sz w:val="28"/>
          <w:szCs w:val="11"/>
        </w:rPr>
        <w:t>Состав</w:t>
      </w:r>
      <w:r>
        <w:rPr>
          <w:rFonts w:ascii="Times New Roman" w:hAnsi="Times New Roman"/>
          <w:b/>
          <w:spacing w:val="-6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и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дислокация</w:t>
      </w:r>
      <w:r>
        <w:rPr>
          <w:rFonts w:ascii="Times New Roman" w:hAnsi="Times New Roman"/>
          <w:b/>
          <w:spacing w:val="-4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сил</w:t>
      </w:r>
      <w:r>
        <w:rPr>
          <w:rFonts w:ascii="Times New Roman" w:hAnsi="Times New Roman"/>
          <w:b/>
          <w:spacing w:val="-4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и</w:t>
      </w:r>
      <w:r>
        <w:rPr>
          <w:rFonts w:ascii="Times New Roman" w:hAnsi="Times New Roman"/>
          <w:b/>
          <w:spacing w:val="-4"/>
          <w:sz w:val="28"/>
          <w:szCs w:val="11"/>
        </w:rPr>
        <w:t xml:space="preserve"> </w:t>
      </w:r>
      <w:r>
        <w:rPr>
          <w:rFonts w:ascii="Times New Roman" w:hAnsi="Times New Roman"/>
          <w:b/>
          <w:spacing w:val="-2"/>
          <w:sz w:val="28"/>
          <w:szCs w:val="11"/>
        </w:rPr>
        <w:t>средств</w:t>
      </w:r>
    </w:p>
    <w:p w14:paraId="3A010000"/>
    <w:p w14:paraId="3B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Основной</w:t>
      </w:r>
      <w:r>
        <w:rPr>
          <w:rFonts w:ascii="Times New Roman" w:hAnsi="Times New Roman"/>
          <w:color w:val="0E0E0E"/>
          <w:spacing w:val="-7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задачей</w:t>
      </w:r>
      <w:r>
        <w:rPr>
          <w:rFonts w:ascii="Times New Roman" w:hAnsi="Times New Roman"/>
          <w:color w:val="0E0E0E"/>
          <w:spacing w:val="-5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теплоснабжающих</w:t>
      </w:r>
      <w:r>
        <w:rPr>
          <w:rFonts w:ascii="Times New Roman" w:hAnsi="Times New Roman"/>
          <w:color w:val="0E0E0E"/>
          <w:spacing w:val="-6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организаций</w:t>
      </w:r>
      <w:r>
        <w:rPr>
          <w:rFonts w:ascii="Times New Roman" w:hAnsi="Times New Roman"/>
          <w:color w:val="0E0E0E"/>
          <w:spacing w:val="-7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является</w:t>
      </w:r>
      <w:r>
        <w:rPr>
          <w:rFonts w:ascii="Times New Roman" w:hAnsi="Times New Roman"/>
          <w:color w:val="0E0E0E"/>
          <w:spacing w:val="-7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обеспечение устойчивой и бесперебойной работы тепловых сетей и систем теплопотребления,</w:t>
      </w:r>
      <w:r>
        <w:rPr>
          <w:rFonts w:ascii="Times New Roman" w:hAnsi="Times New Roman"/>
          <w:color w:val="0E0E0E"/>
          <w:spacing w:val="77"/>
          <w:sz w:val="28"/>
        </w:rPr>
        <w:t xml:space="preserve">  </w:t>
      </w:r>
      <w:r>
        <w:rPr>
          <w:rFonts w:ascii="Times New Roman" w:hAnsi="Times New Roman"/>
          <w:color w:val="0E0E0E"/>
          <w:sz w:val="28"/>
        </w:rPr>
        <w:t>поддержание</w:t>
      </w:r>
      <w:r>
        <w:rPr>
          <w:rFonts w:ascii="Times New Roman" w:hAnsi="Times New Roman"/>
          <w:color w:val="0E0E0E"/>
          <w:spacing w:val="47"/>
          <w:sz w:val="28"/>
        </w:rPr>
        <w:t xml:space="preserve">  </w:t>
      </w:r>
      <w:r>
        <w:rPr>
          <w:rFonts w:ascii="Times New Roman" w:hAnsi="Times New Roman"/>
          <w:color w:val="0E0E0E"/>
          <w:sz w:val="28"/>
        </w:rPr>
        <w:t>заданных</w:t>
      </w:r>
      <w:r>
        <w:rPr>
          <w:rFonts w:ascii="Times New Roman" w:hAnsi="Times New Roman"/>
          <w:color w:val="0E0E0E"/>
          <w:spacing w:val="45"/>
          <w:sz w:val="28"/>
        </w:rPr>
        <w:t xml:space="preserve">  </w:t>
      </w:r>
      <w:r>
        <w:rPr>
          <w:rFonts w:ascii="Times New Roman" w:hAnsi="Times New Roman"/>
          <w:color w:val="0E0E0E"/>
          <w:sz w:val="28"/>
        </w:rPr>
        <w:t>режимов</w:t>
      </w:r>
      <w:r>
        <w:rPr>
          <w:rFonts w:ascii="Times New Roman" w:hAnsi="Times New Roman"/>
          <w:color w:val="0E0E0E"/>
          <w:spacing w:val="80"/>
          <w:sz w:val="28"/>
        </w:rPr>
        <w:t xml:space="preserve">  </w:t>
      </w:r>
      <w:r>
        <w:rPr>
          <w:rFonts w:ascii="Times New Roman" w:hAnsi="Times New Roman"/>
          <w:color w:val="0E0E0E"/>
          <w:spacing w:val="-2"/>
          <w:sz w:val="28"/>
        </w:rPr>
        <w:t>теплоснабжения,</w:t>
      </w:r>
      <w:r>
        <w:rPr>
          <w:rFonts w:ascii="Times New Roman" w:hAnsi="Times New Roman"/>
          <w:color w:val="0E0E0E"/>
          <w:sz w:val="28"/>
        </w:rPr>
        <w:t xml:space="preserve"> принятие оперативных мер по предупреждению, локализации и ликвидации аварий на теплоисточниках, тепловых сетях и системах теплопотребления.</w:t>
      </w:r>
    </w:p>
    <w:p w14:paraId="3C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Все теплоснабжающие организации, обеспечивающие теплоснабжение потребителей, должны иметь круглосуточно работающие аварийно- технические службы.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14:paraId="3D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 xml:space="preserve">К работам при ликвидации последствий аварийных ситуации привлекаются специалисты аварийно-технических служб, оперативный персонал котельных, специальная техника и оборудование организации, в эксплуатации которой находится система теплоснабжения в круглосуточном режиме, посменно, а также аварийные бригады теплоснабжающей </w:t>
      </w:r>
      <w:r>
        <w:rPr>
          <w:rFonts w:ascii="Times New Roman" w:hAnsi="Times New Roman"/>
          <w:color w:val="0E0E0E"/>
          <w:spacing w:val="-2"/>
          <w:sz w:val="28"/>
        </w:rPr>
        <w:t>организации.</w:t>
      </w:r>
    </w:p>
    <w:p w14:paraId="3F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</w:t>
      </w:r>
    </w:p>
    <w:p w14:paraId="40010000">
      <w:pPr>
        <w:pStyle w:val="2"/>
        <w:keepNext w:val="0"/>
        <w:keepLines w:val="0"/>
        <w:pageBreakBefore w:val="0"/>
        <w:widowControl/>
        <w:tabs>
          <w:tab w:val="left" w:pos="203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jc w:val="center"/>
        <w:textAlignment w:val="auto"/>
        <w:rPr>
          <w:rFonts w:ascii="Times New Roman" w:hAnsi="Times New Roman"/>
          <w:b/>
          <w:color w:val="202020"/>
          <w:sz w:val="28"/>
          <w:szCs w:val="11"/>
        </w:rPr>
      </w:pPr>
      <w:r>
        <w:rPr>
          <w:rFonts w:ascii="Times New Roman" w:hAnsi="Times New Roman"/>
          <w:b/>
          <w:color w:val="222222"/>
          <w:sz w:val="28"/>
          <w:szCs w:val="11"/>
        </w:rPr>
        <w:t>7</w:t>
      </w:r>
      <w:r>
        <w:rPr>
          <w:rFonts w:ascii="Times New Roman" w:hAnsi="Times New Roman"/>
          <w:b/>
          <w:color w:val="222222"/>
        </w:rPr>
        <w:t>.</w:t>
      </w:r>
      <w:r>
        <w:rPr>
          <w:rFonts w:ascii="Times New Roman" w:hAnsi="Times New Roman"/>
          <w:b/>
          <w:color w:val="222222"/>
          <w:sz w:val="28"/>
          <w:szCs w:val="11"/>
        </w:rPr>
        <w:t xml:space="preserve"> Перечень</w:t>
      </w:r>
      <w:r>
        <w:rPr>
          <w:rFonts w:ascii="Times New Roman" w:hAnsi="Times New Roman"/>
          <w:b/>
          <w:color w:val="222222"/>
          <w:spacing w:val="-11"/>
          <w:sz w:val="28"/>
          <w:szCs w:val="11"/>
        </w:rPr>
        <w:t xml:space="preserve"> </w:t>
      </w:r>
      <w:r>
        <w:rPr>
          <w:rFonts w:ascii="Times New Roman" w:hAnsi="Times New Roman"/>
          <w:b/>
          <w:color w:val="2C2C2C"/>
          <w:sz w:val="28"/>
          <w:szCs w:val="11"/>
        </w:rPr>
        <w:t>мероприятий,</w:t>
      </w:r>
      <w:r>
        <w:rPr>
          <w:rFonts w:ascii="Times New Roman" w:hAnsi="Times New Roman"/>
          <w:b/>
          <w:color w:val="2C2C2C"/>
          <w:spacing w:val="-8"/>
          <w:sz w:val="28"/>
          <w:szCs w:val="11"/>
        </w:rPr>
        <w:t xml:space="preserve"> </w:t>
      </w:r>
      <w:r>
        <w:rPr>
          <w:rFonts w:ascii="Times New Roman" w:hAnsi="Times New Roman"/>
          <w:b/>
          <w:color w:val="282828"/>
          <w:sz w:val="28"/>
          <w:szCs w:val="11"/>
        </w:rPr>
        <w:t>направленных</w:t>
      </w:r>
      <w:r>
        <w:rPr>
          <w:rFonts w:ascii="Times New Roman" w:hAnsi="Times New Roman"/>
          <w:b/>
          <w:color w:val="282828"/>
          <w:spacing w:val="-6"/>
          <w:sz w:val="28"/>
          <w:szCs w:val="11"/>
        </w:rPr>
        <w:t xml:space="preserve"> </w:t>
      </w:r>
      <w:r>
        <w:rPr>
          <w:rFonts w:ascii="Times New Roman" w:hAnsi="Times New Roman"/>
          <w:b/>
          <w:color w:val="2C2C2C"/>
          <w:sz w:val="28"/>
          <w:szCs w:val="11"/>
        </w:rPr>
        <w:t>на</w:t>
      </w:r>
      <w:r>
        <w:rPr>
          <w:rFonts w:ascii="Times New Roman" w:hAnsi="Times New Roman"/>
          <w:b/>
          <w:color w:val="2C2C2C"/>
          <w:spacing w:val="-7"/>
          <w:sz w:val="28"/>
          <w:szCs w:val="11"/>
        </w:rPr>
        <w:t xml:space="preserve"> </w:t>
      </w:r>
      <w:r>
        <w:rPr>
          <w:rFonts w:ascii="Times New Roman" w:hAnsi="Times New Roman"/>
          <w:b/>
          <w:color w:val="202020"/>
          <w:spacing w:val="-2"/>
          <w:sz w:val="28"/>
          <w:szCs w:val="11"/>
        </w:rPr>
        <w:t>обеспечение</w:t>
      </w:r>
      <w:r>
        <w:rPr>
          <w:rFonts w:ascii="Times New Roman" w:hAnsi="Times New Roman"/>
          <w:b/>
          <w:color w:val="202020"/>
          <w:sz w:val="28"/>
          <w:szCs w:val="11"/>
        </w:rPr>
        <w:t xml:space="preserve"> </w:t>
      </w:r>
    </w:p>
    <w:p w14:paraId="41010000">
      <w:pPr>
        <w:pStyle w:val="2"/>
        <w:keepNext w:val="0"/>
        <w:keepLines w:val="0"/>
        <w:pageBreakBefore w:val="0"/>
        <w:widowControl/>
        <w:tabs>
          <w:tab w:val="left" w:pos="203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color w:val="202020"/>
          <w:sz w:val="28"/>
          <w:szCs w:val="11"/>
        </w:rPr>
        <w:t>безопасности</w:t>
      </w:r>
      <w:r>
        <w:rPr>
          <w:rFonts w:ascii="Times New Roman" w:hAnsi="Times New Roman"/>
          <w:b/>
          <w:color w:val="1A1A1A"/>
          <w:sz w:val="28"/>
          <w:szCs w:val="11"/>
        </w:rPr>
        <w:t xml:space="preserve"> населения</w:t>
      </w:r>
      <w:r>
        <w:rPr>
          <w:rFonts w:ascii="Times New Roman" w:hAnsi="Times New Roman"/>
          <w:b/>
          <w:color w:val="1A1A1A"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(в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случае,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если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в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результате</w:t>
      </w:r>
      <w:r>
        <w:rPr>
          <w:rFonts w:ascii="Times New Roman" w:hAnsi="Times New Roman"/>
          <w:b/>
          <w:spacing w:val="-4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аварий</w:t>
      </w:r>
      <w:r>
        <w:rPr>
          <w:rFonts w:ascii="Times New Roman" w:hAnsi="Times New Roman"/>
          <w:b/>
          <w:spacing w:val="-5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>на</w:t>
      </w:r>
      <w:r>
        <w:rPr>
          <w:rFonts w:ascii="Times New Roman" w:hAnsi="Times New Roman"/>
          <w:b/>
          <w:spacing w:val="-3"/>
          <w:sz w:val="28"/>
          <w:szCs w:val="11"/>
        </w:rPr>
        <w:t xml:space="preserve"> </w:t>
      </w:r>
      <w:r>
        <w:rPr>
          <w:rFonts w:ascii="Times New Roman" w:hAnsi="Times New Roman"/>
          <w:b/>
          <w:sz w:val="28"/>
          <w:szCs w:val="11"/>
        </w:rPr>
        <w:t xml:space="preserve">объекте </w:t>
      </w:r>
    </w:p>
    <w:p w14:paraId="42010000">
      <w:pPr>
        <w:pStyle w:val="2"/>
        <w:keepNext w:val="0"/>
        <w:keepLines w:val="0"/>
        <w:pageBreakBefore w:val="0"/>
        <w:widowControl/>
        <w:tabs>
          <w:tab w:val="left" w:pos="2035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jc w:val="center"/>
        <w:textAlignment w:val="auto"/>
        <w:rPr>
          <w:rFonts w:ascii="Times New Roman" w:hAnsi="Times New Roman"/>
          <w:b/>
          <w:sz w:val="28"/>
          <w:szCs w:val="11"/>
        </w:rPr>
      </w:pPr>
      <w:r>
        <w:rPr>
          <w:rFonts w:ascii="Times New Roman" w:hAnsi="Times New Roman"/>
          <w:b/>
          <w:sz w:val="28"/>
          <w:szCs w:val="11"/>
        </w:rPr>
        <w:t>теплоснабжения может возникнуть угроза безопасности населения)</w:t>
      </w:r>
    </w:p>
    <w:p w14:paraId="43010000"/>
    <w:p w14:paraId="44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Планирование и организация ремонтно-восстановительных работ на объектах системы теплоснабжения осуществляется глав</w:t>
      </w:r>
      <w:r>
        <w:rPr>
          <w:rFonts w:ascii="Times New Roman" w:hAnsi="Times New Roman"/>
          <w:color w:val="0E0E0E"/>
          <w:sz w:val="28"/>
          <w:lang w:val="ru-RU"/>
        </w:rPr>
        <w:t>ой</w:t>
      </w:r>
      <w:r>
        <w:rPr>
          <w:rFonts w:ascii="Times New Roman" w:hAnsi="Times New Roman"/>
          <w:color w:val="0E0E0E"/>
          <w:sz w:val="28"/>
        </w:rPr>
        <w:t xml:space="preserve"> Администрации </w:t>
      </w:r>
      <w:r>
        <w:rPr>
          <w:rFonts w:ascii="Times New Roman" w:hAnsi="Times New Roman"/>
          <w:color w:val="0E0E0E"/>
          <w:sz w:val="28"/>
          <w:lang w:val="ru-RU"/>
        </w:rPr>
        <w:t>Парамоновского</w:t>
      </w:r>
      <w:r>
        <w:rPr>
          <w:rFonts w:hint="default" w:ascii="Times New Roman" w:hAnsi="Times New Roman"/>
          <w:color w:val="0E0E0E"/>
          <w:sz w:val="28"/>
          <w:lang w:val="ru-RU"/>
        </w:rPr>
        <w:t xml:space="preserve"> сельского поселения</w:t>
      </w:r>
      <w:r>
        <w:rPr>
          <w:rFonts w:ascii="Times New Roman" w:hAnsi="Times New Roman"/>
          <w:color w:val="0E0E0E"/>
          <w:sz w:val="28"/>
        </w:rPr>
        <w:t xml:space="preserve"> и руководством теплоснабжающей организации, эксплуатирующей объект.</w:t>
      </w:r>
    </w:p>
    <w:p w14:paraId="45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Устранение последствий аварийных ситуаций на тепловых сетях и объектах централизованного теплоснабжения, повлекшее временное (в пределах нормативно допустимого времени) прекращение теплоснабжения или незначительные отклонение параметров теплоснабжения от нормативного значения, организуется силами и средствами эксплуатирующей</w:t>
      </w:r>
      <w:r>
        <w:rPr>
          <w:rFonts w:ascii="Times New Roman" w:hAnsi="Times New Roman"/>
          <w:color w:val="0E0E0E"/>
          <w:spacing w:val="8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организации</w:t>
      </w:r>
      <w:r>
        <w:rPr>
          <w:rFonts w:ascii="Times New Roman" w:hAnsi="Times New Roman"/>
          <w:color w:val="0E0E0E"/>
          <w:spacing w:val="8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в</w:t>
      </w:r>
      <w:r>
        <w:rPr>
          <w:rFonts w:ascii="Times New Roman" w:hAnsi="Times New Roman"/>
          <w:color w:val="0E0E0E"/>
          <w:spacing w:val="8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соответствии</w:t>
      </w:r>
      <w:r>
        <w:rPr>
          <w:rFonts w:ascii="Times New Roman" w:hAnsi="Times New Roman"/>
          <w:color w:val="0E0E0E"/>
          <w:spacing w:val="8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с</w:t>
      </w:r>
      <w:r>
        <w:rPr>
          <w:rFonts w:ascii="Times New Roman" w:hAnsi="Times New Roman"/>
          <w:color w:val="0E0E0E"/>
          <w:spacing w:val="8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установленным</w:t>
      </w:r>
      <w:r>
        <w:rPr>
          <w:rFonts w:ascii="Times New Roman" w:hAnsi="Times New Roman"/>
          <w:color w:val="0E0E0E"/>
          <w:spacing w:val="8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внутри организации порядком. Оповещение других участников процесса централизованного теплоснабжения (потребителей, поставщиков) по указанной ситуации осуществляется в соответствии с регламентами (инструкциями) по взаимодействию дежурно - диспетчерских служб организаций или иными согласованными распорядительными документами.</w:t>
      </w:r>
    </w:p>
    <w:p w14:paraId="46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В случае, если возникновение аварийных ситуаций на тепловых сетях и объектах централизованного теплоснабжения может повлиять на функционирование иных смежных инженерных сетей и объектов, эксплуатирующая организация оповещает любым доступным способом о повреждениях владельцев коммуникаций, смежных с поврежденной.</w:t>
      </w:r>
    </w:p>
    <w:p w14:paraId="47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В зависимости от вида и масштаба аварии эксплуатирующей организацией принимаются неотложные меры по проведению ремонтно-восстановительных и других работ направленных на недопущение размораживания систем тепло-снабжения и скорейшую подачу тепла в социально значимые объекты. Нормативное время готовности к работам по ликвидации аварии - не более 60 минут.</w:t>
      </w:r>
    </w:p>
    <w:p w14:paraId="48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В зависимости от температуры наружного воздуха установлено нормативное время на устранение аварийной ситуации. Значения нормативного времени на устранение аварийной ситуации приведены в таблицах 7.1 – 7.3.</w:t>
      </w:r>
    </w:p>
    <w:p w14:paraId="49010000">
      <w:pPr>
        <w:ind w:left="0" w:firstLine="709"/>
        <w:jc w:val="both"/>
        <w:rPr>
          <w:rFonts w:ascii="Times New Roman" w:hAnsi="Times New Roman"/>
          <w:sz w:val="16"/>
        </w:rPr>
      </w:pPr>
    </w:p>
    <w:p w14:paraId="4A010000">
      <w:pPr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Таблица 7.1. Расчеты допустимого времени устранения</w:t>
      </w:r>
      <w:r>
        <w:rPr>
          <w:rFonts w:ascii="Times New Roman" w:hAnsi="Times New Roman"/>
          <w:color w:val="0E0E0E"/>
          <w:spacing w:val="4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технологических нарушений на объектах теплоснабжения</w:t>
      </w:r>
    </w:p>
    <w:p w14:paraId="4B010000">
      <w:pPr>
        <w:spacing w:before="103" w:after="1"/>
        <w:ind w:left="0" w:firstLine="709"/>
        <w:rPr>
          <w:rFonts w:ascii="Times New Roman" w:hAnsi="Times New Roman"/>
          <w:sz w:val="16"/>
        </w:rPr>
      </w:pPr>
    </w:p>
    <w:tbl>
      <w:tblPr>
        <w:tblStyle w:val="9"/>
        <w:tblW w:w="0" w:type="auto"/>
        <w:tblInd w:w="-8" w:type="dxa"/>
        <w:tblBorders>
          <w:top w:val="single" w:color="2B2B2B" w:sz="6" w:space="0"/>
          <w:left w:val="single" w:color="2B2B2B" w:sz="6" w:space="0"/>
          <w:bottom w:val="single" w:color="2B2B2B" w:sz="6" w:space="0"/>
          <w:right w:val="single" w:color="2B2B2B" w:sz="6" w:space="0"/>
          <w:insideH w:val="single" w:color="2B2B2B" w:sz="6" w:space="0"/>
          <w:insideV w:val="single" w:color="2B2B2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2067"/>
        <w:gridCol w:w="1132"/>
        <w:gridCol w:w="1973"/>
        <w:gridCol w:w="991"/>
        <w:gridCol w:w="994"/>
        <w:gridCol w:w="991"/>
        <w:gridCol w:w="934"/>
      </w:tblGrid>
      <w:tr w14:paraId="41D796CF">
        <w:tblPrEx>
          <w:tblBorders>
            <w:top w:val="single" w:color="2B2B2B" w:sz="6" w:space="0"/>
            <w:left w:val="single" w:color="2B2B2B" w:sz="6" w:space="0"/>
            <w:bottom w:val="single" w:color="2B2B2B" w:sz="6" w:space="0"/>
            <w:right w:val="single" w:color="2B2B2B" w:sz="6" w:space="0"/>
            <w:insideH w:val="single" w:color="2B2B2B" w:sz="6" w:space="0"/>
            <w:insideV w:val="single" w:color="2B2B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567" w:type="dxa"/>
            <w:vMerge w:val="restart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10000">
            <w:pPr>
              <w:ind w:left="57" w:firstLine="0"/>
              <w:jc w:val="center"/>
              <w:rPr>
                <w:rFonts w:ascii="Times New Roman" w:hAnsi="Times New Roman"/>
                <w:sz w:val="26"/>
              </w:rPr>
            </w:pPr>
          </w:p>
          <w:p w14:paraId="4D010000">
            <w:pPr>
              <w:ind w:left="57" w:firstLine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2A2A2A"/>
                <w:spacing w:val="-10"/>
                <w:sz w:val="26"/>
              </w:rPr>
              <w:t xml:space="preserve">№ </w:t>
            </w:r>
            <w:r>
              <w:rPr>
                <w:rFonts w:ascii="Times New Roman" w:hAnsi="Times New Roman"/>
                <w:spacing w:val="-6"/>
                <w:sz w:val="26"/>
              </w:rPr>
              <w:t>п/п</w:t>
            </w:r>
          </w:p>
        </w:tc>
        <w:tc>
          <w:tcPr>
            <w:tcW w:w="2067" w:type="dxa"/>
            <w:vMerge w:val="restart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10000">
            <w:pPr>
              <w:ind w:left="57" w:firstLine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C0C0C"/>
                <w:spacing w:val="-2"/>
                <w:sz w:val="26"/>
              </w:rPr>
              <w:t xml:space="preserve">Наименование </w:t>
            </w:r>
            <w:r>
              <w:rPr>
                <w:rFonts w:ascii="Times New Roman" w:hAnsi="Times New Roman"/>
                <w:color w:val="111111"/>
                <w:spacing w:val="-4"/>
                <w:sz w:val="26"/>
              </w:rPr>
              <w:t>технологическог</w:t>
            </w:r>
            <w:r>
              <w:rPr>
                <w:rFonts w:ascii="Times New Roman" w:hAnsi="Times New Roman"/>
                <w:color w:val="111111"/>
                <w:sz w:val="26"/>
              </w:rPr>
              <w:t xml:space="preserve">о </w:t>
            </w:r>
            <w:r>
              <w:rPr>
                <w:rFonts w:ascii="Times New Roman" w:hAnsi="Times New Roman"/>
                <w:color w:val="0E0E0E"/>
                <w:sz w:val="26"/>
              </w:rPr>
              <w:t>нарушения</w:t>
            </w:r>
          </w:p>
        </w:tc>
        <w:tc>
          <w:tcPr>
            <w:tcW w:w="1132" w:type="dxa"/>
            <w:vMerge w:val="restart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10000">
            <w:pPr>
              <w:ind w:left="57" w:firstLine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11111"/>
                <w:spacing w:val="-2"/>
                <w:sz w:val="26"/>
              </w:rPr>
              <w:t xml:space="preserve">Диаметр </w:t>
            </w:r>
            <w:r>
              <w:rPr>
                <w:rFonts w:ascii="Times New Roman" w:hAnsi="Times New Roman"/>
                <w:color w:val="111111"/>
                <w:sz w:val="26"/>
              </w:rPr>
              <w:t>труб</w:t>
            </w:r>
            <w:r>
              <w:rPr>
                <w:rFonts w:ascii="Times New Roman" w:hAnsi="Times New Roman"/>
                <w:color w:val="111111"/>
                <w:spacing w:val="-10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6"/>
              </w:rPr>
              <w:t>d,</w:t>
            </w:r>
            <w:r>
              <w:rPr>
                <w:rFonts w:ascii="Times New Roman" w:hAnsi="Times New Roman"/>
                <w:color w:val="111111"/>
                <w:spacing w:val="-11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111111"/>
                <w:spacing w:val="-10"/>
                <w:sz w:val="26"/>
              </w:rPr>
              <w:t>м</w:t>
            </w:r>
          </w:p>
        </w:tc>
        <w:tc>
          <w:tcPr>
            <w:tcW w:w="1973" w:type="dxa"/>
            <w:vMerge w:val="restart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10000">
            <w:pPr>
              <w:ind w:left="57" w:firstLine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A1A1A"/>
                <w:sz w:val="26"/>
              </w:rPr>
              <w:t>Среднее</w:t>
            </w:r>
            <w:r>
              <w:rPr>
                <w:rFonts w:ascii="Times New Roman" w:hAnsi="Times New Roman"/>
                <w:color w:val="1A1A1A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1A1A1A"/>
                <w:sz w:val="26"/>
              </w:rPr>
              <w:t>вр</w:t>
            </w:r>
            <w:r>
              <w:rPr>
                <w:rFonts w:ascii="Times New Roman" w:hAnsi="Times New Roman"/>
                <w:color w:val="111111"/>
                <w:sz w:val="26"/>
              </w:rPr>
              <w:t>емя восстановления,</w:t>
            </w:r>
            <w:r>
              <w:rPr>
                <w:rFonts w:ascii="Times New Roman" w:hAnsi="Times New Roman"/>
                <w:color w:val="111111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6"/>
              </w:rPr>
              <w:t>z</w:t>
            </w:r>
            <w:r>
              <w:rPr>
                <w:rFonts w:ascii="Times New Roman" w:hAnsi="Times New Roman"/>
                <w:sz w:val="26"/>
                <w:vertAlign w:val="subscript"/>
              </w:rPr>
              <w:t>p,</w:t>
            </w:r>
            <w:r>
              <w:rPr>
                <w:rFonts w:ascii="Times New Roman" w:hAnsi="Times New Roman"/>
                <w:spacing w:val="-21"/>
                <w:sz w:val="26"/>
              </w:rPr>
              <w:t xml:space="preserve"> </w:t>
            </w:r>
            <w:r>
              <w:rPr>
                <w:rFonts w:ascii="Times New Roman" w:hAnsi="Times New Roman"/>
                <w:sz w:val="26"/>
              </w:rPr>
              <w:t>ч</w:t>
            </w:r>
          </w:p>
        </w:tc>
        <w:tc>
          <w:tcPr>
            <w:tcW w:w="3910" w:type="dxa"/>
            <w:gridSpan w:val="4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0000">
            <w:pPr>
              <w:ind w:left="57" w:firstLine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21212"/>
                <w:sz w:val="26"/>
              </w:rPr>
              <w:t xml:space="preserve">Темп падения </w:t>
            </w:r>
            <w:r>
              <w:rPr>
                <w:rFonts w:ascii="Times New Roman" w:hAnsi="Times New Roman"/>
                <w:color w:val="111111"/>
                <w:sz w:val="26"/>
              </w:rPr>
              <w:t xml:space="preserve">температуры, </w:t>
            </w:r>
            <w:r>
              <w:rPr>
                <w:rFonts w:ascii="Times New Roman" w:hAnsi="Times New Roman"/>
                <w:color w:val="111111"/>
                <w:sz w:val="26"/>
                <w:vertAlign w:val="superscript"/>
              </w:rPr>
              <w:t>о</w:t>
            </w:r>
            <w:r>
              <w:rPr>
                <w:rFonts w:ascii="Times New Roman" w:hAnsi="Times New Roman"/>
                <w:color w:val="111111"/>
                <w:sz w:val="26"/>
              </w:rPr>
              <w:t>С/ч, при температуре</w:t>
            </w:r>
            <w:r>
              <w:rPr>
                <w:rFonts w:ascii="Times New Roman" w:hAnsi="Times New Roman"/>
                <w:color w:val="111111"/>
                <w:spacing w:val="-15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6"/>
              </w:rPr>
              <w:t>наружного</w:t>
            </w:r>
          </w:p>
          <w:p w14:paraId="52010000">
            <w:pPr>
              <w:ind w:left="57" w:firstLine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61616"/>
                <w:spacing w:val="-2"/>
                <w:sz w:val="26"/>
              </w:rPr>
              <w:t xml:space="preserve">воздуха, </w:t>
            </w:r>
            <w:r>
              <w:rPr>
                <w:rFonts w:ascii="Times New Roman" w:hAnsi="Times New Roman"/>
                <w:color w:val="161616"/>
                <w:spacing w:val="-2"/>
                <w:sz w:val="26"/>
                <w:vertAlign w:val="superscript"/>
              </w:rPr>
              <w:t>о</w:t>
            </w:r>
            <w:r>
              <w:rPr>
                <w:rFonts w:ascii="Times New Roman" w:hAnsi="Times New Roman"/>
                <w:color w:val="363636"/>
                <w:spacing w:val="-2"/>
                <w:sz w:val="26"/>
              </w:rPr>
              <w:t>С</w:t>
            </w:r>
          </w:p>
        </w:tc>
      </w:tr>
      <w:tr w14:paraId="7782878A">
        <w:tblPrEx>
          <w:tblBorders>
            <w:top w:val="single" w:color="2B2B2B" w:sz="6" w:space="0"/>
            <w:left w:val="single" w:color="2B2B2B" w:sz="6" w:space="0"/>
            <w:bottom w:val="single" w:color="2B2B2B" w:sz="6" w:space="0"/>
            <w:right w:val="single" w:color="2B2B2B" w:sz="6" w:space="0"/>
            <w:insideH w:val="single" w:color="2B2B2B" w:sz="6" w:space="0"/>
            <w:insideV w:val="single" w:color="2B2B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567" w:type="dxa"/>
            <w:vMerge w:val="continue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F4E56"/>
        </w:tc>
        <w:tc>
          <w:tcPr>
            <w:tcW w:w="2067" w:type="dxa"/>
            <w:vMerge w:val="continue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12676"/>
        </w:tc>
        <w:tc>
          <w:tcPr>
            <w:tcW w:w="1132" w:type="dxa"/>
            <w:vMerge w:val="continue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E950"/>
        </w:tc>
        <w:tc>
          <w:tcPr>
            <w:tcW w:w="1973" w:type="dxa"/>
            <w:vMerge w:val="continue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D2D15"/>
        </w:tc>
        <w:tc>
          <w:tcPr>
            <w:tcW w:w="99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2B2B2B"/>
                <w:spacing w:val="-10"/>
                <w:sz w:val="26"/>
              </w:rPr>
              <w:t>0</w:t>
            </w:r>
          </w:p>
        </w:tc>
        <w:tc>
          <w:tcPr>
            <w:tcW w:w="994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-</w:t>
            </w:r>
            <w:r>
              <w:rPr>
                <w:rFonts w:ascii="Times New Roman" w:hAnsi="Times New Roman"/>
                <w:spacing w:val="-7"/>
                <w:sz w:val="26"/>
              </w:rPr>
              <w:t>10</w:t>
            </w:r>
          </w:p>
        </w:tc>
        <w:tc>
          <w:tcPr>
            <w:tcW w:w="99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-</w:t>
            </w:r>
            <w:r>
              <w:rPr>
                <w:rFonts w:ascii="Times New Roman" w:hAnsi="Times New Roman"/>
                <w:spacing w:val="-7"/>
                <w:sz w:val="26"/>
              </w:rPr>
              <w:t>20</w:t>
            </w:r>
          </w:p>
        </w:tc>
        <w:tc>
          <w:tcPr>
            <w:tcW w:w="934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-</w:t>
            </w:r>
            <w:r>
              <w:rPr>
                <w:rFonts w:ascii="Times New Roman" w:hAnsi="Times New Roman"/>
                <w:spacing w:val="-7"/>
                <w:sz w:val="26"/>
              </w:rPr>
              <w:t>30</w:t>
            </w:r>
          </w:p>
        </w:tc>
      </w:tr>
      <w:tr w14:paraId="4CED4D65">
        <w:tblPrEx>
          <w:tblBorders>
            <w:top w:val="single" w:color="2B2B2B" w:sz="6" w:space="0"/>
            <w:left w:val="single" w:color="2B2B2B" w:sz="6" w:space="0"/>
            <w:bottom w:val="single" w:color="2B2B2B" w:sz="6" w:space="0"/>
            <w:right w:val="single" w:color="2B2B2B" w:sz="6" w:space="0"/>
            <w:insideH w:val="single" w:color="2B2B2B" w:sz="6" w:space="0"/>
            <w:insideV w:val="single" w:color="2B2B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56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10"/>
                <w:sz w:val="26"/>
              </w:rPr>
              <w:t>1</w:t>
            </w:r>
          </w:p>
        </w:tc>
        <w:tc>
          <w:tcPr>
            <w:tcW w:w="206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4"/>
                <w:sz w:val="26"/>
              </w:rPr>
              <w:t xml:space="preserve">Отключение </w:t>
            </w:r>
            <w:r>
              <w:rPr>
                <w:rFonts w:ascii="Times New Roman" w:hAnsi="Times New Roman"/>
                <w:spacing w:val="-2"/>
                <w:sz w:val="26"/>
              </w:rPr>
              <w:t>отопления</w:t>
            </w:r>
          </w:p>
        </w:tc>
        <w:tc>
          <w:tcPr>
            <w:tcW w:w="1132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252525"/>
                <w:spacing w:val="-2"/>
                <w:sz w:val="26"/>
              </w:rPr>
              <w:t>0,1-</w:t>
            </w:r>
            <w:r>
              <w:rPr>
                <w:rFonts w:ascii="Times New Roman" w:hAnsi="Times New Roman"/>
                <w:color w:val="252525"/>
                <w:spacing w:val="-5"/>
                <w:sz w:val="26"/>
              </w:rPr>
              <w:t>0,2</w:t>
            </w:r>
          </w:p>
        </w:tc>
        <w:tc>
          <w:tcPr>
            <w:tcW w:w="1973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10"/>
                <w:sz w:val="26"/>
              </w:rPr>
              <w:t>5</w:t>
            </w:r>
          </w:p>
        </w:tc>
        <w:tc>
          <w:tcPr>
            <w:tcW w:w="99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0,8</w:t>
            </w:r>
          </w:p>
        </w:tc>
        <w:tc>
          <w:tcPr>
            <w:tcW w:w="994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1,4</w:t>
            </w:r>
          </w:p>
        </w:tc>
        <w:tc>
          <w:tcPr>
            <w:tcW w:w="99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1,8</w:t>
            </w:r>
          </w:p>
        </w:tc>
        <w:tc>
          <w:tcPr>
            <w:tcW w:w="934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2,4</w:t>
            </w:r>
          </w:p>
        </w:tc>
      </w:tr>
      <w:tr w14:paraId="4AFD3EFE">
        <w:tblPrEx>
          <w:tblBorders>
            <w:top w:val="single" w:color="2B2B2B" w:sz="6" w:space="0"/>
            <w:left w:val="single" w:color="2B2B2B" w:sz="6" w:space="0"/>
            <w:bottom w:val="single" w:color="2B2B2B" w:sz="6" w:space="0"/>
            <w:right w:val="single" w:color="2B2B2B" w:sz="6" w:space="0"/>
            <w:insideH w:val="single" w:color="2B2B2B" w:sz="6" w:space="0"/>
            <w:insideV w:val="single" w:color="2B2B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56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202020"/>
                <w:spacing w:val="-10"/>
                <w:sz w:val="26"/>
              </w:rPr>
              <w:t>2</w:t>
            </w:r>
          </w:p>
        </w:tc>
        <w:tc>
          <w:tcPr>
            <w:tcW w:w="206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4"/>
                <w:sz w:val="26"/>
              </w:rPr>
              <w:t xml:space="preserve">Отключение </w:t>
            </w:r>
            <w:r>
              <w:rPr>
                <w:rFonts w:ascii="Times New Roman" w:hAnsi="Times New Roman"/>
                <w:color w:val="090909"/>
                <w:spacing w:val="-2"/>
                <w:sz w:val="26"/>
              </w:rPr>
              <w:t>отопления</w:t>
            </w:r>
          </w:p>
        </w:tc>
        <w:tc>
          <w:tcPr>
            <w:tcW w:w="1132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A1A1A"/>
                <w:spacing w:val="-2"/>
                <w:sz w:val="26"/>
              </w:rPr>
              <w:t>0,4-</w:t>
            </w:r>
            <w:r>
              <w:rPr>
                <w:rFonts w:ascii="Times New Roman" w:hAnsi="Times New Roman"/>
                <w:color w:val="1A1A1A"/>
                <w:spacing w:val="-5"/>
                <w:sz w:val="26"/>
              </w:rPr>
              <w:t>0,5</w:t>
            </w:r>
          </w:p>
        </w:tc>
        <w:tc>
          <w:tcPr>
            <w:tcW w:w="1973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10-</w:t>
            </w:r>
            <w:r>
              <w:rPr>
                <w:rFonts w:ascii="Times New Roman" w:hAnsi="Times New Roman"/>
                <w:spacing w:val="-7"/>
                <w:sz w:val="26"/>
              </w:rPr>
              <w:t>12</w:t>
            </w:r>
          </w:p>
        </w:tc>
        <w:tc>
          <w:tcPr>
            <w:tcW w:w="99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0,5</w:t>
            </w:r>
          </w:p>
        </w:tc>
        <w:tc>
          <w:tcPr>
            <w:tcW w:w="994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0,8</w:t>
            </w:r>
          </w:p>
        </w:tc>
        <w:tc>
          <w:tcPr>
            <w:tcW w:w="99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1,1</w:t>
            </w:r>
          </w:p>
        </w:tc>
        <w:tc>
          <w:tcPr>
            <w:tcW w:w="934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1,5</w:t>
            </w:r>
          </w:p>
        </w:tc>
      </w:tr>
      <w:tr w14:paraId="6DED9121">
        <w:tblPrEx>
          <w:tblBorders>
            <w:top w:val="single" w:color="2B2B2B" w:sz="6" w:space="0"/>
            <w:left w:val="single" w:color="2B2B2B" w:sz="6" w:space="0"/>
            <w:bottom w:val="single" w:color="2B2B2B" w:sz="6" w:space="0"/>
            <w:right w:val="single" w:color="2B2B2B" w:sz="6" w:space="0"/>
            <w:insideH w:val="single" w:color="2B2B2B" w:sz="6" w:space="0"/>
            <w:insideV w:val="single" w:color="2B2B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56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C1C1C"/>
                <w:spacing w:val="-10"/>
                <w:sz w:val="26"/>
              </w:rPr>
              <w:t>3</w:t>
            </w:r>
          </w:p>
        </w:tc>
        <w:tc>
          <w:tcPr>
            <w:tcW w:w="206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4"/>
                <w:sz w:val="26"/>
              </w:rPr>
              <w:t xml:space="preserve">Отключение </w:t>
            </w:r>
            <w:r>
              <w:rPr>
                <w:rFonts w:ascii="Times New Roman" w:hAnsi="Times New Roman"/>
                <w:color w:val="0C0C0C"/>
                <w:spacing w:val="-2"/>
                <w:sz w:val="26"/>
              </w:rPr>
              <w:t>отопления</w:t>
            </w:r>
          </w:p>
        </w:tc>
        <w:tc>
          <w:tcPr>
            <w:tcW w:w="1132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A1A1A"/>
                <w:spacing w:val="-5"/>
                <w:sz w:val="26"/>
              </w:rPr>
              <w:t>0,6</w:t>
            </w:r>
          </w:p>
        </w:tc>
        <w:tc>
          <w:tcPr>
            <w:tcW w:w="1973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17-</w:t>
            </w:r>
            <w:r>
              <w:rPr>
                <w:rFonts w:ascii="Times New Roman" w:hAnsi="Times New Roman"/>
                <w:spacing w:val="-7"/>
                <w:sz w:val="26"/>
              </w:rPr>
              <w:t>22</w:t>
            </w:r>
          </w:p>
        </w:tc>
        <w:tc>
          <w:tcPr>
            <w:tcW w:w="99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0,4</w:t>
            </w:r>
          </w:p>
        </w:tc>
        <w:tc>
          <w:tcPr>
            <w:tcW w:w="994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0,6</w:t>
            </w:r>
          </w:p>
        </w:tc>
        <w:tc>
          <w:tcPr>
            <w:tcW w:w="99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0,8</w:t>
            </w:r>
          </w:p>
        </w:tc>
        <w:tc>
          <w:tcPr>
            <w:tcW w:w="934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1,0</w:t>
            </w:r>
          </w:p>
        </w:tc>
      </w:tr>
    </w:tbl>
    <w:p w14:paraId="6F010000">
      <w:pPr>
        <w:spacing w:line="252" w:lineRule="auto"/>
        <w:ind w:left="0" w:right="2" w:firstLine="709"/>
        <w:jc w:val="both"/>
        <w:rPr>
          <w:rFonts w:ascii="Times New Roman" w:hAnsi="Times New Roman"/>
          <w:sz w:val="28"/>
        </w:rPr>
      </w:pPr>
    </w:p>
    <w:p w14:paraId="70010000">
      <w:pPr>
        <w:spacing w:line="252" w:lineRule="auto"/>
        <w:ind w:left="0" w:right="2" w:firstLine="709"/>
        <w:jc w:val="both"/>
        <w:rPr>
          <w:rFonts w:ascii="Times New Roman" w:hAnsi="Times New Roman"/>
          <w:color w:val="0E0E0E"/>
          <w:sz w:val="28"/>
        </w:rPr>
      </w:pPr>
      <w:r>
        <w:rPr>
          <w:rFonts w:ascii="Times New Roman" w:hAnsi="Times New Roman"/>
          <w:color w:val="0E0E0E"/>
          <w:sz w:val="28"/>
        </w:rPr>
        <w:t>Таблица 7.2. Расчеты допустимого времени устранения</w:t>
      </w:r>
      <w:r>
        <w:rPr>
          <w:rFonts w:ascii="Times New Roman" w:hAnsi="Times New Roman"/>
          <w:color w:val="0E0E0E"/>
          <w:spacing w:val="4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технологических нарушений на объектах электроснабжения</w:t>
      </w:r>
    </w:p>
    <w:p w14:paraId="71010000">
      <w:pPr>
        <w:spacing w:line="252" w:lineRule="auto"/>
        <w:ind w:left="0" w:right="2" w:firstLine="709"/>
        <w:jc w:val="both"/>
        <w:rPr>
          <w:rFonts w:ascii="Times New Roman" w:hAnsi="Times New Roman"/>
        </w:rPr>
      </w:pPr>
    </w:p>
    <w:tbl>
      <w:tblPr>
        <w:tblStyle w:val="9"/>
        <w:tblW w:w="0" w:type="auto"/>
        <w:tblInd w:w="-8" w:type="dxa"/>
        <w:tblBorders>
          <w:top w:val="single" w:color="282828" w:sz="6" w:space="0"/>
          <w:left w:val="single" w:color="282828" w:sz="6" w:space="0"/>
          <w:bottom w:val="single" w:color="282828" w:sz="6" w:space="0"/>
          <w:right w:val="single" w:color="282828" w:sz="6" w:space="0"/>
          <w:insideH w:val="single" w:color="282828" w:sz="6" w:space="0"/>
          <w:insideV w:val="single" w:color="282828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5403"/>
        <w:gridCol w:w="3669"/>
      </w:tblGrid>
      <w:tr w14:paraId="755BA49C">
        <w:tblPrEx>
          <w:tblBorders>
            <w:top w:val="single" w:color="282828" w:sz="6" w:space="0"/>
            <w:left w:val="single" w:color="282828" w:sz="6" w:space="0"/>
            <w:bottom w:val="single" w:color="282828" w:sz="6" w:space="0"/>
            <w:right w:val="single" w:color="282828" w:sz="6" w:space="0"/>
            <w:insideH w:val="single" w:color="282828" w:sz="6" w:space="0"/>
            <w:insideV w:val="single" w:color="28282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567" w:type="dxa"/>
            <w:tcBorders>
              <w:top w:val="single" w:color="282828" w:sz="6" w:space="0"/>
              <w:left w:val="single" w:color="282828" w:sz="6" w:space="0"/>
              <w:bottom w:val="single" w:color="282828" w:sz="6" w:space="0"/>
              <w:right w:val="single" w:color="282828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D1D1D"/>
                <w:spacing w:val="-10"/>
                <w:sz w:val="26"/>
              </w:rPr>
              <w:t>№</w:t>
            </w:r>
          </w:p>
          <w:p w14:paraId="73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5"/>
                <w:sz w:val="26"/>
              </w:rPr>
              <w:t>п/п</w:t>
            </w:r>
          </w:p>
        </w:tc>
        <w:tc>
          <w:tcPr>
            <w:tcW w:w="5403" w:type="dxa"/>
            <w:tcBorders>
              <w:top w:val="single" w:color="282828" w:sz="6" w:space="0"/>
              <w:left w:val="single" w:color="282828" w:sz="6" w:space="0"/>
              <w:bottom w:val="single" w:color="282828" w:sz="6" w:space="0"/>
              <w:right w:val="single" w:color="282828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Наименование технологического</w:t>
            </w:r>
          </w:p>
          <w:p w14:paraId="75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>нарушения</w:t>
            </w:r>
          </w:p>
        </w:tc>
        <w:tc>
          <w:tcPr>
            <w:tcW w:w="3669" w:type="dxa"/>
            <w:tcBorders>
              <w:top w:val="single" w:color="282828" w:sz="6" w:space="0"/>
              <w:left w:val="single" w:color="282828" w:sz="6" w:space="0"/>
              <w:bottom w:val="single" w:color="282828" w:sz="6" w:space="0"/>
              <w:right w:val="single" w:color="282828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D1D1D"/>
                <w:spacing w:val="-2"/>
                <w:sz w:val="26"/>
              </w:rPr>
              <w:t xml:space="preserve">Время </w:t>
            </w:r>
            <w:r>
              <w:rPr>
                <w:rFonts w:ascii="Times New Roman" w:hAnsi="Times New Roman"/>
                <w:color w:val="0D0D0D"/>
                <w:spacing w:val="-2"/>
                <w:sz w:val="26"/>
              </w:rPr>
              <w:t>устранения</w:t>
            </w:r>
          </w:p>
        </w:tc>
      </w:tr>
      <w:tr w14:paraId="694FAE64">
        <w:tblPrEx>
          <w:tblBorders>
            <w:top w:val="single" w:color="282828" w:sz="6" w:space="0"/>
            <w:left w:val="single" w:color="282828" w:sz="6" w:space="0"/>
            <w:bottom w:val="single" w:color="282828" w:sz="6" w:space="0"/>
            <w:right w:val="single" w:color="282828" w:sz="6" w:space="0"/>
            <w:insideH w:val="single" w:color="282828" w:sz="6" w:space="0"/>
            <w:insideV w:val="single" w:color="282828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567" w:type="dxa"/>
            <w:tcBorders>
              <w:top w:val="single" w:color="282828" w:sz="6" w:space="0"/>
              <w:left w:val="single" w:color="282828" w:sz="6" w:space="0"/>
              <w:bottom w:val="single" w:color="282828" w:sz="6" w:space="0"/>
              <w:right w:val="single" w:color="282828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C1C1C"/>
                <w:spacing w:val="-10"/>
                <w:sz w:val="26"/>
              </w:rPr>
              <w:t>1</w:t>
            </w:r>
          </w:p>
        </w:tc>
        <w:tc>
          <w:tcPr>
            <w:tcW w:w="5403" w:type="dxa"/>
            <w:tcBorders>
              <w:top w:val="single" w:color="282828" w:sz="6" w:space="0"/>
              <w:left w:val="single" w:color="282828" w:sz="6" w:space="0"/>
              <w:bottom w:val="single" w:color="282828" w:sz="6" w:space="0"/>
              <w:right w:val="single" w:color="282828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C0C0C"/>
                <w:spacing w:val="-2"/>
                <w:sz w:val="26"/>
              </w:rPr>
              <w:t xml:space="preserve">Отключение </w:t>
            </w:r>
            <w:r>
              <w:rPr>
                <w:rFonts w:ascii="Times New Roman" w:hAnsi="Times New Roman"/>
                <w:spacing w:val="-2"/>
                <w:sz w:val="26"/>
              </w:rPr>
              <w:t>электроснабжения</w:t>
            </w:r>
          </w:p>
        </w:tc>
        <w:tc>
          <w:tcPr>
            <w:tcW w:w="3669" w:type="dxa"/>
            <w:tcBorders>
              <w:top w:val="single" w:color="282828" w:sz="6" w:space="0"/>
              <w:left w:val="single" w:color="282828" w:sz="6" w:space="0"/>
              <w:bottom w:val="single" w:color="282828" w:sz="6" w:space="0"/>
              <w:right w:val="single" w:color="282828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252525"/>
                <w:sz w:val="26"/>
              </w:rPr>
              <w:t>2</w:t>
            </w:r>
            <w:r>
              <w:rPr>
                <w:rFonts w:ascii="Times New Roman" w:hAnsi="Times New Roman"/>
                <w:color w:val="252525"/>
                <w:spacing w:val="-2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0C0C0C"/>
                <w:spacing w:val="-4"/>
                <w:sz w:val="26"/>
              </w:rPr>
              <w:t>часа</w:t>
            </w:r>
          </w:p>
        </w:tc>
      </w:tr>
    </w:tbl>
    <w:p w14:paraId="476D5762">
      <w:pPr>
        <w:spacing w:before="67" w:line="252" w:lineRule="auto"/>
        <w:ind w:left="0" w:right="2" w:firstLine="709"/>
        <w:jc w:val="both"/>
        <w:rPr>
          <w:rFonts w:ascii="Times New Roman" w:hAnsi="Times New Roman"/>
          <w:color w:val="0E0E0E"/>
          <w:sz w:val="28"/>
        </w:rPr>
      </w:pPr>
    </w:p>
    <w:p w14:paraId="7A010000">
      <w:pPr>
        <w:spacing w:before="67" w:line="252" w:lineRule="auto"/>
        <w:ind w:left="0" w:right="2" w:firstLine="709"/>
        <w:jc w:val="both"/>
        <w:rPr>
          <w:rFonts w:ascii="Times New Roman" w:hAnsi="Times New Roman"/>
          <w:color w:val="0E0E0E"/>
          <w:sz w:val="28"/>
        </w:rPr>
      </w:pPr>
      <w:r>
        <w:rPr>
          <w:rFonts w:ascii="Times New Roman" w:hAnsi="Times New Roman"/>
          <w:color w:val="0E0E0E"/>
          <w:sz w:val="28"/>
        </w:rPr>
        <w:t>Таблица 7.3. Расчеты допустимого времени устранения</w:t>
      </w:r>
      <w:r>
        <w:rPr>
          <w:rFonts w:ascii="Times New Roman" w:hAnsi="Times New Roman"/>
          <w:color w:val="0E0E0E"/>
          <w:spacing w:val="4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технологических нарушений на объектах водоснабжения</w:t>
      </w:r>
    </w:p>
    <w:p w14:paraId="7B010000">
      <w:pPr>
        <w:ind w:left="0" w:firstLine="709"/>
        <w:jc w:val="both"/>
        <w:rPr>
          <w:rFonts w:ascii="Times New Roman" w:hAnsi="Times New Roman"/>
          <w:sz w:val="16"/>
        </w:rPr>
      </w:pPr>
    </w:p>
    <w:tbl>
      <w:tblPr>
        <w:tblStyle w:val="9"/>
        <w:tblW w:w="0" w:type="auto"/>
        <w:tblInd w:w="-8" w:type="dxa"/>
        <w:tblBorders>
          <w:top w:val="single" w:color="2B2B2B" w:sz="6" w:space="0"/>
          <w:left w:val="single" w:color="2B2B2B" w:sz="6" w:space="0"/>
          <w:bottom w:val="single" w:color="2B2B2B" w:sz="6" w:space="0"/>
          <w:right w:val="single" w:color="2B2B2B" w:sz="6" w:space="0"/>
          <w:insideH w:val="single" w:color="2B2B2B" w:sz="6" w:space="0"/>
          <w:insideV w:val="single" w:color="2B2B2B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3261"/>
        <w:gridCol w:w="1842"/>
        <w:gridCol w:w="1983"/>
        <w:gridCol w:w="1987"/>
      </w:tblGrid>
      <w:tr w14:paraId="0E74C90E">
        <w:tblPrEx>
          <w:tblBorders>
            <w:top w:val="single" w:color="2B2B2B" w:sz="6" w:space="0"/>
            <w:left w:val="single" w:color="2B2B2B" w:sz="6" w:space="0"/>
            <w:bottom w:val="single" w:color="2B2B2B" w:sz="6" w:space="0"/>
            <w:right w:val="single" w:color="2B2B2B" w:sz="6" w:space="0"/>
            <w:insideH w:val="single" w:color="2B2B2B" w:sz="6" w:space="0"/>
            <w:insideV w:val="single" w:color="2B2B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567" w:type="dxa"/>
            <w:vMerge w:val="restart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D1D1D"/>
                <w:spacing w:val="-10"/>
                <w:sz w:val="26"/>
              </w:rPr>
              <w:t>№ п/п</w:t>
            </w:r>
          </w:p>
        </w:tc>
        <w:tc>
          <w:tcPr>
            <w:tcW w:w="3261" w:type="dxa"/>
            <w:vMerge w:val="restart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0E0E0E"/>
                <w:spacing w:val="-2"/>
                <w:sz w:val="26"/>
              </w:rPr>
              <w:t xml:space="preserve">Наименование </w:t>
            </w:r>
            <w:r>
              <w:rPr>
                <w:rFonts w:ascii="Times New Roman" w:hAnsi="Times New Roman"/>
                <w:color w:val="121212"/>
                <w:spacing w:val="-4"/>
                <w:sz w:val="26"/>
              </w:rPr>
              <w:t xml:space="preserve">технологического </w:t>
            </w:r>
            <w:r>
              <w:rPr>
                <w:rFonts w:ascii="Times New Roman" w:hAnsi="Times New Roman"/>
                <w:color w:val="0E0E0E"/>
                <w:spacing w:val="-2"/>
                <w:sz w:val="26"/>
              </w:rPr>
              <w:t>нарушения</w:t>
            </w:r>
          </w:p>
        </w:tc>
        <w:tc>
          <w:tcPr>
            <w:tcW w:w="1842" w:type="dxa"/>
            <w:vMerge w:val="restart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2"/>
                <w:sz w:val="26"/>
              </w:rPr>
              <w:t xml:space="preserve">Диаметр </w:t>
            </w:r>
            <w:r>
              <w:rPr>
                <w:rFonts w:ascii="Times New Roman" w:hAnsi="Times New Roman"/>
                <w:color w:val="111111"/>
                <w:spacing w:val="-2"/>
                <w:sz w:val="26"/>
              </w:rPr>
              <w:t xml:space="preserve">труб, </w:t>
            </w:r>
            <w:r>
              <w:rPr>
                <w:rFonts w:ascii="Times New Roman" w:hAnsi="Times New Roman"/>
                <w:color w:val="282828"/>
                <w:spacing w:val="-6"/>
                <w:sz w:val="26"/>
              </w:rPr>
              <w:t>мм</w:t>
            </w:r>
          </w:p>
        </w:tc>
        <w:tc>
          <w:tcPr>
            <w:tcW w:w="3970" w:type="dxa"/>
            <w:gridSpan w:val="2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61616"/>
                <w:spacing w:val="-2"/>
                <w:sz w:val="26"/>
              </w:rPr>
              <w:t xml:space="preserve">Время </w:t>
            </w:r>
            <w:r>
              <w:rPr>
                <w:rFonts w:ascii="Times New Roman" w:hAnsi="Times New Roman"/>
                <w:color w:val="171717"/>
                <w:spacing w:val="-2"/>
                <w:sz w:val="26"/>
              </w:rPr>
              <w:t xml:space="preserve">устранения, </w:t>
            </w:r>
            <w:r>
              <w:rPr>
                <w:rFonts w:ascii="Times New Roman" w:hAnsi="Times New Roman"/>
                <w:color w:val="1F1F1F"/>
                <w:spacing w:val="-2"/>
                <w:sz w:val="26"/>
              </w:rPr>
              <w:t xml:space="preserve">ч, </w:t>
            </w:r>
            <w:r>
              <w:rPr>
                <w:rFonts w:ascii="Times New Roman" w:hAnsi="Times New Roman"/>
                <w:color w:val="0D0D0D"/>
                <w:spacing w:val="-2"/>
                <w:sz w:val="26"/>
              </w:rPr>
              <w:t xml:space="preserve">при </w:t>
            </w:r>
            <w:r>
              <w:rPr>
                <w:rFonts w:ascii="Times New Roman" w:hAnsi="Times New Roman"/>
                <w:color w:val="161616"/>
                <w:spacing w:val="-2"/>
                <w:sz w:val="26"/>
              </w:rPr>
              <w:t xml:space="preserve">глубине </w:t>
            </w:r>
            <w:r>
              <w:rPr>
                <w:rFonts w:ascii="Times New Roman" w:hAnsi="Times New Roman"/>
                <w:color w:val="121212"/>
                <w:spacing w:val="-2"/>
                <w:sz w:val="26"/>
              </w:rPr>
              <w:t xml:space="preserve">заложения </w:t>
            </w:r>
            <w:r>
              <w:rPr>
                <w:rFonts w:ascii="Times New Roman" w:hAnsi="Times New Roman"/>
                <w:color w:val="1A1A1A"/>
                <w:spacing w:val="-2"/>
                <w:sz w:val="26"/>
              </w:rPr>
              <w:t xml:space="preserve">труб, </w:t>
            </w:r>
            <w:r>
              <w:rPr>
                <w:rFonts w:ascii="Times New Roman" w:hAnsi="Times New Roman"/>
                <w:color w:val="2A2A2A"/>
                <w:spacing w:val="-2"/>
                <w:sz w:val="26"/>
              </w:rPr>
              <w:t>м</w:t>
            </w:r>
          </w:p>
        </w:tc>
      </w:tr>
      <w:tr w14:paraId="05EB60D0">
        <w:tblPrEx>
          <w:tblBorders>
            <w:top w:val="single" w:color="2B2B2B" w:sz="6" w:space="0"/>
            <w:left w:val="single" w:color="2B2B2B" w:sz="6" w:space="0"/>
            <w:bottom w:val="single" w:color="2B2B2B" w:sz="6" w:space="0"/>
            <w:right w:val="single" w:color="2B2B2B" w:sz="6" w:space="0"/>
            <w:insideH w:val="single" w:color="2B2B2B" w:sz="6" w:space="0"/>
            <w:insideV w:val="single" w:color="2B2B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567" w:type="dxa"/>
            <w:vMerge w:val="continue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B3EE"/>
        </w:tc>
        <w:tc>
          <w:tcPr>
            <w:tcW w:w="3261" w:type="dxa"/>
            <w:vMerge w:val="continue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1F2AF"/>
        </w:tc>
        <w:tc>
          <w:tcPr>
            <w:tcW w:w="1842" w:type="dxa"/>
            <w:vMerge w:val="continue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22EFF"/>
        </w:tc>
        <w:tc>
          <w:tcPr>
            <w:tcW w:w="1983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0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282828"/>
                <w:spacing w:val="-5"/>
                <w:sz w:val="26"/>
              </w:rPr>
              <w:t xml:space="preserve">до </w:t>
            </w:r>
            <w:r>
              <w:rPr>
                <w:rFonts w:ascii="Times New Roman" w:hAnsi="Times New Roman"/>
                <w:color w:val="2A2A2A"/>
                <w:spacing w:val="-5"/>
                <w:sz w:val="26"/>
              </w:rPr>
              <w:t>2</w:t>
            </w:r>
          </w:p>
        </w:tc>
        <w:tc>
          <w:tcPr>
            <w:tcW w:w="198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1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61616"/>
                <w:spacing w:val="-2"/>
                <w:sz w:val="26"/>
              </w:rPr>
              <w:t xml:space="preserve">более </w:t>
            </w:r>
            <w:r>
              <w:rPr>
                <w:rFonts w:ascii="Times New Roman" w:hAnsi="Times New Roman"/>
                <w:color w:val="303030"/>
                <w:spacing w:val="-2"/>
                <w:sz w:val="26"/>
              </w:rPr>
              <w:t>2</w:t>
            </w:r>
          </w:p>
        </w:tc>
      </w:tr>
      <w:tr w14:paraId="22E04F6B">
        <w:tblPrEx>
          <w:tblBorders>
            <w:top w:val="single" w:color="2B2B2B" w:sz="6" w:space="0"/>
            <w:left w:val="single" w:color="2B2B2B" w:sz="6" w:space="0"/>
            <w:bottom w:val="single" w:color="2B2B2B" w:sz="6" w:space="0"/>
            <w:right w:val="single" w:color="2B2B2B" w:sz="6" w:space="0"/>
            <w:insideH w:val="single" w:color="2B2B2B" w:sz="6" w:space="0"/>
            <w:insideV w:val="single" w:color="2B2B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56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2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333333"/>
                <w:spacing w:val="-10"/>
                <w:sz w:val="26"/>
              </w:rPr>
              <w:t>1</w:t>
            </w:r>
          </w:p>
        </w:tc>
        <w:tc>
          <w:tcPr>
            <w:tcW w:w="326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3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71717"/>
                <w:spacing w:val="-2"/>
                <w:sz w:val="26"/>
              </w:rPr>
              <w:t xml:space="preserve">Отключение </w:t>
            </w:r>
            <w:r>
              <w:rPr>
                <w:rFonts w:ascii="Times New Roman" w:hAnsi="Times New Roman"/>
                <w:color w:val="161616"/>
                <w:spacing w:val="-2"/>
                <w:sz w:val="26"/>
              </w:rPr>
              <w:t>водоснабжения</w:t>
            </w:r>
          </w:p>
        </w:tc>
        <w:tc>
          <w:tcPr>
            <w:tcW w:w="1842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4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252525"/>
                <w:sz w:val="26"/>
              </w:rPr>
              <w:t>от</w:t>
            </w:r>
            <w:r>
              <w:rPr>
                <w:rFonts w:ascii="Times New Roman" w:hAnsi="Times New Roman"/>
                <w:color w:val="252525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252525"/>
                <w:sz w:val="26"/>
              </w:rPr>
              <w:t>63</w:t>
            </w:r>
            <w:r>
              <w:rPr>
                <w:rFonts w:ascii="Times New Roman" w:hAnsi="Times New Roman"/>
                <w:color w:val="252525"/>
                <w:spacing w:val="-4"/>
                <w:sz w:val="26"/>
              </w:rPr>
              <w:t xml:space="preserve"> </w:t>
            </w:r>
            <w:r>
              <w:rPr>
                <w:rFonts w:ascii="Times New Roman" w:hAnsi="Times New Roman"/>
                <w:color w:val="252525"/>
                <w:spacing w:val="-2"/>
                <w:sz w:val="26"/>
              </w:rPr>
              <w:t xml:space="preserve">до </w:t>
            </w:r>
            <w:r>
              <w:rPr>
                <w:rFonts w:ascii="Times New Roman" w:hAnsi="Times New Roman"/>
                <w:color w:val="232323"/>
                <w:spacing w:val="-2"/>
                <w:sz w:val="26"/>
              </w:rPr>
              <w:t>400</w:t>
            </w:r>
          </w:p>
        </w:tc>
        <w:tc>
          <w:tcPr>
            <w:tcW w:w="1983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5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10"/>
                <w:sz w:val="26"/>
              </w:rPr>
              <w:t>4</w:t>
            </w:r>
          </w:p>
        </w:tc>
        <w:tc>
          <w:tcPr>
            <w:tcW w:w="198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6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10"/>
                <w:sz w:val="26"/>
              </w:rPr>
              <w:t>8</w:t>
            </w:r>
          </w:p>
        </w:tc>
      </w:tr>
      <w:tr w14:paraId="3F4B24D7">
        <w:tblPrEx>
          <w:tblBorders>
            <w:top w:val="single" w:color="2B2B2B" w:sz="6" w:space="0"/>
            <w:left w:val="single" w:color="2B2B2B" w:sz="6" w:space="0"/>
            <w:bottom w:val="single" w:color="2B2B2B" w:sz="6" w:space="0"/>
            <w:right w:val="single" w:color="2B2B2B" w:sz="6" w:space="0"/>
            <w:insideH w:val="single" w:color="2B2B2B" w:sz="6" w:space="0"/>
            <w:insideV w:val="single" w:color="2B2B2B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56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7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71717"/>
                <w:spacing w:val="-10"/>
                <w:sz w:val="26"/>
              </w:rPr>
              <w:t>2</w:t>
            </w:r>
          </w:p>
        </w:tc>
        <w:tc>
          <w:tcPr>
            <w:tcW w:w="3261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8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21212"/>
                <w:spacing w:val="-2"/>
                <w:sz w:val="26"/>
              </w:rPr>
              <w:t xml:space="preserve">Отключение </w:t>
            </w:r>
            <w:r>
              <w:rPr>
                <w:rFonts w:ascii="Times New Roman" w:hAnsi="Times New Roman"/>
                <w:color w:val="0E0E0E"/>
                <w:spacing w:val="-2"/>
                <w:sz w:val="26"/>
              </w:rPr>
              <w:t>водоснабжения</w:t>
            </w:r>
          </w:p>
        </w:tc>
        <w:tc>
          <w:tcPr>
            <w:tcW w:w="1842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9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A1A1A"/>
                <w:spacing w:val="-2"/>
                <w:sz w:val="26"/>
              </w:rPr>
              <w:t>св.</w:t>
            </w:r>
            <w:r>
              <w:rPr>
                <w:rFonts w:ascii="Times New Roman" w:hAnsi="Times New Roman"/>
                <w:color w:val="252525"/>
                <w:spacing w:val="-2"/>
                <w:sz w:val="26"/>
              </w:rPr>
              <w:t xml:space="preserve">400 </w:t>
            </w:r>
            <w:r>
              <w:rPr>
                <w:rFonts w:ascii="Times New Roman" w:hAnsi="Times New Roman"/>
                <w:color w:val="222222"/>
                <w:spacing w:val="-2"/>
                <w:sz w:val="26"/>
              </w:rPr>
              <w:t xml:space="preserve">до </w:t>
            </w:r>
            <w:r>
              <w:rPr>
                <w:rFonts w:ascii="Times New Roman" w:hAnsi="Times New Roman"/>
                <w:color w:val="2A2A2A"/>
                <w:spacing w:val="-4"/>
                <w:sz w:val="26"/>
              </w:rPr>
              <w:t>1000</w:t>
            </w:r>
          </w:p>
        </w:tc>
        <w:tc>
          <w:tcPr>
            <w:tcW w:w="1983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A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pacing w:val="-10"/>
                <w:sz w:val="26"/>
              </w:rPr>
              <w:t>4</w:t>
            </w:r>
          </w:p>
        </w:tc>
        <w:tc>
          <w:tcPr>
            <w:tcW w:w="1987" w:type="dxa"/>
            <w:tcBorders>
              <w:top w:val="single" w:color="2B2B2B" w:sz="6" w:space="0"/>
              <w:left w:val="single" w:color="2B2B2B" w:sz="6" w:space="0"/>
              <w:bottom w:val="single" w:color="2B2B2B" w:sz="6" w:space="0"/>
              <w:right w:val="single" w:color="2B2B2B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8B010000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color w:val="161616"/>
                <w:spacing w:val="-10"/>
                <w:sz w:val="26"/>
              </w:rPr>
              <w:t>8</w:t>
            </w:r>
          </w:p>
        </w:tc>
      </w:tr>
    </w:tbl>
    <w:p w14:paraId="8C010000">
      <w:pPr>
        <w:spacing w:before="4"/>
        <w:ind w:left="0" w:firstLine="709"/>
        <w:rPr>
          <w:rFonts w:ascii="Times New Roman" w:hAnsi="Times New Roman"/>
          <w:sz w:val="16"/>
        </w:rPr>
      </w:pPr>
    </w:p>
    <w:p w14:paraId="8D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При прибытии на место аварии старший по должности из числа персонала аварийной бригады эксплуатирующей организации обязан:</w:t>
      </w:r>
    </w:p>
    <w:p w14:paraId="32709D4B">
      <w:pPr>
        <w:spacing w:line="310" w:lineRule="exact"/>
        <w:ind w:left="0" w:firstLine="709"/>
        <w:jc w:val="both"/>
        <w:rPr>
          <w:rFonts w:ascii="Times New Roman" w:hAnsi="Times New Roman"/>
          <w:color w:val="0E0E0E"/>
          <w:sz w:val="28"/>
        </w:rPr>
      </w:pPr>
      <w:r>
        <w:rPr>
          <w:rFonts w:ascii="Times New Roman" w:hAnsi="Times New Roman"/>
          <w:color w:val="0E0E0E"/>
          <w:sz w:val="28"/>
        </w:rPr>
        <w:t xml:space="preserve">- составить общую картину характера, места, размеров аварии; </w:t>
      </w:r>
    </w:p>
    <w:p w14:paraId="8E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color w:val="0E0E0E"/>
          <w:sz w:val="28"/>
          <w:lang w:val="ru-RU"/>
        </w:rPr>
        <w:t xml:space="preserve">- </w:t>
      </w:r>
      <w:r>
        <w:rPr>
          <w:rFonts w:ascii="Times New Roman" w:hAnsi="Times New Roman"/>
          <w:color w:val="0E0E0E"/>
          <w:sz w:val="28"/>
        </w:rPr>
        <w:t>определить</w:t>
      </w:r>
      <w:r>
        <w:rPr>
          <w:rFonts w:ascii="Times New Roman" w:hAnsi="Times New Roman"/>
          <w:color w:val="0E0E0E"/>
          <w:spacing w:val="-13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потребителей,</w:t>
      </w:r>
      <w:r>
        <w:rPr>
          <w:rFonts w:ascii="Times New Roman" w:hAnsi="Times New Roman"/>
          <w:color w:val="0E0E0E"/>
          <w:spacing w:val="-1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теплоснабжение</w:t>
      </w:r>
      <w:r>
        <w:rPr>
          <w:rFonts w:ascii="Times New Roman" w:hAnsi="Times New Roman"/>
          <w:color w:val="0E0E0E"/>
          <w:spacing w:val="-9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которых</w:t>
      </w:r>
      <w:r>
        <w:rPr>
          <w:rFonts w:ascii="Times New Roman" w:hAnsi="Times New Roman"/>
          <w:color w:val="0E0E0E"/>
          <w:spacing w:val="-8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будет</w:t>
      </w:r>
      <w:r>
        <w:rPr>
          <w:rFonts w:ascii="Times New Roman" w:hAnsi="Times New Roman"/>
          <w:color w:val="0E0E0E"/>
          <w:spacing w:val="-9"/>
          <w:sz w:val="28"/>
        </w:rPr>
        <w:t xml:space="preserve"> </w:t>
      </w:r>
      <w:r>
        <w:rPr>
          <w:rFonts w:ascii="Times New Roman" w:hAnsi="Times New Roman"/>
          <w:color w:val="0E0E0E"/>
          <w:spacing w:val="-2"/>
          <w:sz w:val="28"/>
        </w:rPr>
        <w:t>ограничено</w:t>
      </w:r>
      <w:r>
        <w:rPr>
          <w:rFonts w:ascii="Times New Roman" w:hAnsi="Times New Roman"/>
          <w:color w:val="0E0E0E"/>
          <w:sz w:val="28"/>
        </w:rPr>
        <w:t xml:space="preserve"> (или полностью отключено) и период ограничения (отключения), отключить и убедиться в отключении поврежденного оборудования и трубопроводов, работающих в опасной зоне;</w:t>
      </w:r>
    </w:p>
    <w:p w14:paraId="8F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- организовать</w:t>
      </w:r>
      <w:r>
        <w:rPr>
          <w:rFonts w:ascii="Times New Roman" w:hAnsi="Times New Roman"/>
          <w:color w:val="0E0E0E"/>
          <w:spacing w:val="-11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предотвращение</w:t>
      </w:r>
      <w:r>
        <w:rPr>
          <w:rFonts w:ascii="Times New Roman" w:hAnsi="Times New Roman"/>
          <w:color w:val="0E0E0E"/>
          <w:spacing w:val="-9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развития</w:t>
      </w:r>
      <w:r>
        <w:rPr>
          <w:rFonts w:ascii="Times New Roman" w:hAnsi="Times New Roman"/>
          <w:color w:val="0E0E0E"/>
          <w:spacing w:val="-9"/>
          <w:sz w:val="28"/>
        </w:rPr>
        <w:t xml:space="preserve"> </w:t>
      </w:r>
      <w:r>
        <w:rPr>
          <w:rFonts w:ascii="Times New Roman" w:hAnsi="Times New Roman"/>
          <w:color w:val="0E0E0E"/>
          <w:spacing w:val="-2"/>
          <w:sz w:val="28"/>
        </w:rPr>
        <w:t>аварии;</w:t>
      </w:r>
    </w:p>
    <w:p w14:paraId="90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- принять меры к обеспечению безопасности персонала, находящегося в зоне работы;</w:t>
      </w:r>
    </w:p>
    <w:p w14:paraId="91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 xml:space="preserve">- получить от дежурного диспетчера по средствам связи, для проведения необходимых переключений, план действий, измененный режим </w:t>
      </w:r>
      <w:r>
        <w:rPr>
          <w:rFonts w:ascii="Times New Roman" w:hAnsi="Times New Roman"/>
          <w:color w:val="0E0E0E"/>
          <w:spacing w:val="-2"/>
          <w:sz w:val="28"/>
        </w:rPr>
        <w:t>тепло-снабжения</w:t>
      </w:r>
      <w:r>
        <w:rPr>
          <w:rFonts w:ascii="Times New Roman" w:hAnsi="Times New Roman"/>
          <w:sz w:val="28"/>
        </w:rPr>
        <w:t>;</w:t>
      </w:r>
    </w:p>
    <w:p w14:paraId="92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- определить</w:t>
      </w:r>
      <w:r>
        <w:rPr>
          <w:rFonts w:ascii="Times New Roman" w:hAnsi="Times New Roman"/>
          <w:color w:val="0E0E0E"/>
          <w:spacing w:val="-6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последовательность</w:t>
      </w:r>
      <w:r>
        <w:rPr>
          <w:rFonts w:ascii="Times New Roman" w:hAnsi="Times New Roman"/>
          <w:color w:val="0E0E0E"/>
          <w:spacing w:val="-1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отключения</w:t>
      </w:r>
      <w:r>
        <w:rPr>
          <w:rFonts w:ascii="Times New Roman" w:hAnsi="Times New Roman"/>
          <w:color w:val="0E0E0E"/>
          <w:spacing w:val="-5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от</w:t>
      </w:r>
      <w:r>
        <w:rPr>
          <w:rFonts w:ascii="Times New Roman" w:hAnsi="Times New Roman"/>
          <w:color w:val="0E0E0E"/>
          <w:spacing w:val="-6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теплоносителя,</w:t>
      </w:r>
      <w:r>
        <w:rPr>
          <w:rFonts w:ascii="Times New Roman" w:hAnsi="Times New Roman"/>
          <w:color w:val="0E0E0E"/>
          <w:spacing w:val="-5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когда</w:t>
      </w:r>
      <w:r>
        <w:rPr>
          <w:rFonts w:ascii="Times New Roman" w:hAnsi="Times New Roman"/>
          <w:color w:val="0E0E0E"/>
          <w:spacing w:val="-5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и какие</w:t>
      </w:r>
      <w:r>
        <w:rPr>
          <w:rFonts w:ascii="Times New Roman" w:hAnsi="Times New Roman"/>
          <w:color w:val="0E0E0E"/>
          <w:spacing w:val="-9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инженерные</w:t>
      </w:r>
      <w:r>
        <w:rPr>
          <w:rFonts w:ascii="Times New Roman" w:hAnsi="Times New Roman"/>
          <w:color w:val="0E0E0E"/>
          <w:spacing w:val="-6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системы</w:t>
      </w:r>
      <w:r>
        <w:rPr>
          <w:rFonts w:ascii="Times New Roman" w:hAnsi="Times New Roman"/>
          <w:color w:val="0E0E0E"/>
          <w:spacing w:val="-6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при</w:t>
      </w:r>
      <w:r>
        <w:rPr>
          <w:rFonts w:ascii="Times New Roman" w:hAnsi="Times New Roman"/>
          <w:color w:val="0E0E0E"/>
          <w:spacing w:val="-8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необходимости</w:t>
      </w:r>
      <w:r>
        <w:rPr>
          <w:rFonts w:ascii="Times New Roman" w:hAnsi="Times New Roman"/>
          <w:color w:val="0E0E0E"/>
          <w:spacing w:val="-9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должны</w:t>
      </w:r>
      <w:r>
        <w:rPr>
          <w:rFonts w:ascii="Times New Roman" w:hAnsi="Times New Roman"/>
          <w:color w:val="0E0E0E"/>
          <w:spacing w:val="-6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быть</w:t>
      </w:r>
      <w:r>
        <w:rPr>
          <w:rFonts w:ascii="Times New Roman" w:hAnsi="Times New Roman"/>
          <w:color w:val="0E0E0E"/>
          <w:spacing w:val="-6"/>
          <w:sz w:val="28"/>
        </w:rPr>
        <w:t xml:space="preserve"> </w:t>
      </w:r>
      <w:r>
        <w:rPr>
          <w:rFonts w:ascii="Times New Roman" w:hAnsi="Times New Roman"/>
          <w:color w:val="0E0E0E"/>
          <w:spacing w:val="-2"/>
          <w:sz w:val="28"/>
        </w:rPr>
        <w:t>опорожнены;</w:t>
      </w:r>
    </w:p>
    <w:p w14:paraId="93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- определяет</w:t>
      </w:r>
      <w:r>
        <w:rPr>
          <w:rFonts w:ascii="Times New Roman" w:hAnsi="Times New Roman"/>
          <w:color w:val="0E0E0E"/>
          <w:spacing w:val="4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необходимость</w:t>
      </w:r>
      <w:r>
        <w:rPr>
          <w:rFonts w:ascii="Times New Roman" w:hAnsi="Times New Roman"/>
          <w:color w:val="0E0E0E"/>
          <w:spacing w:val="4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прибытия</w:t>
      </w:r>
      <w:r>
        <w:rPr>
          <w:rFonts w:ascii="Times New Roman" w:hAnsi="Times New Roman"/>
          <w:color w:val="0E0E0E"/>
          <w:spacing w:val="4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дополнительных</w:t>
      </w:r>
      <w:r>
        <w:rPr>
          <w:rFonts w:ascii="Times New Roman" w:hAnsi="Times New Roman"/>
          <w:color w:val="0E0E0E"/>
          <w:spacing w:val="4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сил</w:t>
      </w:r>
      <w:r>
        <w:rPr>
          <w:rFonts w:ascii="Times New Roman" w:hAnsi="Times New Roman"/>
          <w:color w:val="0E0E0E"/>
          <w:spacing w:val="4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и</w:t>
      </w:r>
      <w:r>
        <w:rPr>
          <w:rFonts w:ascii="Times New Roman" w:hAnsi="Times New Roman"/>
          <w:color w:val="0E0E0E"/>
          <w:spacing w:val="40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средств, для устранения аварии;</w:t>
      </w:r>
    </w:p>
    <w:p w14:paraId="94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 xml:space="preserve">Самостоятельные действия персонала по ликвидации аварийных ситуаций не должны противоречить требованиям «Правил технической эксплуатации тепловых энергоустановок», «Правил техники безопасности при эксплуатации тепловых энергоустановок и тепловых сетей потребителей», правил техники безопасности, производственных </w:t>
      </w:r>
      <w:r>
        <w:rPr>
          <w:rFonts w:ascii="Times New Roman" w:hAnsi="Times New Roman"/>
          <w:color w:val="0E0E0E"/>
          <w:spacing w:val="-2"/>
          <w:sz w:val="28"/>
        </w:rPr>
        <w:t>инструкций.</w:t>
      </w:r>
    </w:p>
    <w:p w14:paraId="95010000">
      <w:pPr>
        <w:spacing w:line="252" w:lineRule="auto"/>
        <w:ind w:left="0" w:firstLine="709"/>
        <w:jc w:val="both"/>
        <w:rPr>
          <w:rFonts w:ascii="Times New Roman" w:hAnsi="Times New Roman"/>
          <w:sz w:val="20"/>
        </w:rPr>
      </w:pPr>
    </w:p>
    <w:p w14:paraId="96010000">
      <w:pPr>
        <w:spacing w:line="310" w:lineRule="exact"/>
        <w:jc w:val="center"/>
        <w:rPr>
          <w:rFonts w:ascii="Times New Roman" w:hAnsi="Times New Roman"/>
          <w:b/>
          <w:color w:val="0E0E0E"/>
          <w:sz w:val="28"/>
        </w:rPr>
      </w:pPr>
      <w:r>
        <w:rPr>
          <w:rFonts w:ascii="Times New Roman" w:hAnsi="Times New Roman"/>
          <w:b/>
          <w:color w:val="0E0E0E"/>
          <w:sz w:val="28"/>
        </w:rPr>
        <w:t xml:space="preserve">8. Порядок организации материально-технического, инженерного </w:t>
      </w:r>
    </w:p>
    <w:p w14:paraId="97010000">
      <w:pPr>
        <w:spacing w:line="310" w:lineRule="exact"/>
        <w:jc w:val="center"/>
        <w:rPr>
          <w:rFonts w:ascii="Times New Roman" w:hAnsi="Times New Roman"/>
          <w:b/>
          <w:color w:val="0E0E0E"/>
          <w:sz w:val="28"/>
        </w:rPr>
      </w:pPr>
      <w:r>
        <w:rPr>
          <w:rFonts w:ascii="Times New Roman" w:hAnsi="Times New Roman"/>
          <w:b/>
          <w:color w:val="0E0E0E"/>
          <w:sz w:val="28"/>
        </w:rPr>
        <w:t xml:space="preserve">и финансового обеспечения операций по локализации </w:t>
      </w:r>
    </w:p>
    <w:p w14:paraId="98010000">
      <w:pPr>
        <w:spacing w:line="310" w:lineRule="exac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color w:val="0E0E0E"/>
          <w:sz w:val="28"/>
        </w:rPr>
        <w:t>и ликвидации аварий</w:t>
      </w:r>
      <w:r>
        <w:rPr>
          <w:rFonts w:ascii="Times New Roman" w:hAnsi="Times New Roman"/>
          <w:b/>
          <w:color w:val="0E0E0E"/>
          <w:spacing w:val="-5"/>
          <w:sz w:val="28"/>
        </w:rPr>
        <w:t xml:space="preserve"> </w:t>
      </w:r>
      <w:r>
        <w:rPr>
          <w:rFonts w:ascii="Times New Roman" w:hAnsi="Times New Roman"/>
          <w:b/>
          <w:color w:val="0E0E0E"/>
          <w:sz w:val="28"/>
        </w:rPr>
        <w:t>на</w:t>
      </w:r>
      <w:r>
        <w:rPr>
          <w:rFonts w:ascii="Times New Roman" w:hAnsi="Times New Roman"/>
          <w:b/>
          <w:color w:val="0E0E0E"/>
          <w:spacing w:val="-5"/>
          <w:sz w:val="28"/>
        </w:rPr>
        <w:t xml:space="preserve"> </w:t>
      </w:r>
      <w:r>
        <w:rPr>
          <w:rFonts w:ascii="Times New Roman" w:hAnsi="Times New Roman"/>
          <w:b/>
          <w:color w:val="0E0E0E"/>
          <w:sz w:val="28"/>
        </w:rPr>
        <w:t>объекте</w:t>
      </w:r>
      <w:r>
        <w:rPr>
          <w:rFonts w:ascii="Times New Roman" w:hAnsi="Times New Roman"/>
          <w:b/>
          <w:color w:val="0E0E0E"/>
          <w:spacing w:val="-5"/>
          <w:sz w:val="28"/>
        </w:rPr>
        <w:t xml:space="preserve"> </w:t>
      </w:r>
      <w:r>
        <w:rPr>
          <w:rFonts w:ascii="Times New Roman" w:hAnsi="Times New Roman"/>
          <w:b/>
          <w:color w:val="0E0E0E"/>
          <w:spacing w:val="-2"/>
          <w:sz w:val="28"/>
        </w:rPr>
        <w:t>теплоснабжения</w:t>
      </w:r>
    </w:p>
    <w:p w14:paraId="99010000">
      <w:pPr>
        <w:spacing w:before="16"/>
        <w:ind w:left="0" w:firstLine="709"/>
        <w:rPr>
          <w:rFonts w:ascii="Times New Roman" w:hAnsi="Times New Roman"/>
          <w:b/>
          <w:sz w:val="20"/>
        </w:rPr>
      </w:pPr>
    </w:p>
    <w:p w14:paraId="9A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Для выполнения</w:t>
      </w:r>
      <w:r>
        <w:rPr>
          <w:rFonts w:ascii="Times New Roman" w:hAnsi="Times New Roman"/>
          <w:color w:val="0E0E0E"/>
          <w:spacing w:val="-1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работ</w:t>
      </w:r>
      <w:r>
        <w:rPr>
          <w:rFonts w:ascii="Times New Roman" w:hAnsi="Times New Roman"/>
          <w:color w:val="0E0E0E"/>
          <w:spacing w:val="-2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по ликвидации</w:t>
      </w:r>
      <w:r>
        <w:rPr>
          <w:rFonts w:ascii="Times New Roman" w:hAnsi="Times New Roman"/>
          <w:color w:val="0E0E0E"/>
          <w:spacing w:val="-1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последствий аварийных ситуации требуется привлечение сил и средств, достаточных для решения поставленных задач в нормативные сроки.</w:t>
      </w:r>
    </w:p>
    <w:p w14:paraId="9B010000">
      <w:pPr>
        <w:spacing w:line="310" w:lineRule="exact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E0E0E"/>
          <w:sz w:val="28"/>
        </w:rPr>
        <w:t>Для устранения последствий аварийных ситуаций создаются и используются:</w:t>
      </w:r>
      <w:r>
        <w:rPr>
          <w:rFonts w:ascii="Times New Roman" w:hAnsi="Times New Roman"/>
          <w:color w:val="0E0E0E"/>
          <w:spacing w:val="54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резервы</w:t>
      </w:r>
      <w:r>
        <w:rPr>
          <w:rFonts w:ascii="Times New Roman" w:hAnsi="Times New Roman"/>
          <w:color w:val="0E0E0E"/>
          <w:spacing w:val="56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финансовых</w:t>
      </w:r>
      <w:r>
        <w:rPr>
          <w:rFonts w:ascii="Times New Roman" w:hAnsi="Times New Roman"/>
          <w:color w:val="0E0E0E"/>
          <w:spacing w:val="55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средств</w:t>
      </w:r>
      <w:r>
        <w:rPr>
          <w:rFonts w:ascii="Times New Roman" w:hAnsi="Times New Roman"/>
          <w:color w:val="0E0E0E"/>
          <w:spacing w:val="55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и</w:t>
      </w:r>
      <w:r>
        <w:rPr>
          <w:rFonts w:ascii="Times New Roman" w:hAnsi="Times New Roman"/>
          <w:color w:val="0E0E0E"/>
          <w:spacing w:val="57"/>
          <w:sz w:val="28"/>
        </w:rPr>
        <w:t xml:space="preserve"> </w:t>
      </w:r>
      <w:r>
        <w:rPr>
          <w:rFonts w:ascii="Times New Roman" w:hAnsi="Times New Roman"/>
          <w:color w:val="0E0E0E"/>
          <w:sz w:val="28"/>
        </w:rPr>
        <w:t>материально-</w:t>
      </w:r>
      <w:r>
        <w:rPr>
          <w:rFonts w:ascii="Times New Roman" w:hAnsi="Times New Roman"/>
          <w:color w:val="0E0E0E"/>
          <w:spacing w:val="-2"/>
          <w:sz w:val="28"/>
        </w:rPr>
        <w:t>технического</w:t>
      </w:r>
      <w:r>
        <w:rPr>
          <w:rFonts w:ascii="Times New Roman" w:hAnsi="Times New Roman"/>
          <w:color w:val="0E0E0E"/>
          <w:sz w:val="28"/>
        </w:rPr>
        <w:t xml:space="preserve"> обеспечения ресурсоснабжающих, управляющих организации. </w:t>
      </w:r>
    </w:p>
    <w:p w14:paraId="765D913E">
      <w:pPr>
        <w:spacing w:line="310" w:lineRule="exact"/>
        <w:ind w:left="0" w:firstLine="709"/>
        <w:jc w:val="both"/>
      </w:pPr>
      <w:r>
        <w:rPr>
          <w:rFonts w:ascii="Times New Roman" w:hAnsi="Times New Roman"/>
          <w:color w:val="0E0E0E"/>
          <w:sz w:val="28"/>
        </w:rPr>
        <w:t>Объемы резервов финансовых ресурсов (резервных фондов) определяются и утверждаются нормативным правовым акто</w:t>
      </w:r>
      <w:r>
        <w:rPr>
          <w:rFonts w:ascii="Times New Roman" w:hAnsi="Times New Roman"/>
          <w:color w:val="0E0E0E"/>
          <w:sz w:val="28"/>
          <w:lang w:val="ru-RU"/>
        </w:rPr>
        <w:t>м</w:t>
      </w:r>
      <w:r>
        <w:rPr>
          <w:rFonts w:hint="default" w:ascii="Times New Roman" w:hAnsi="Times New Roman"/>
          <w:color w:val="0E0E0E"/>
          <w:sz w:val="28"/>
          <w:lang w:val="ru-RU"/>
        </w:rPr>
        <w:t>.</w:t>
      </w:r>
    </w:p>
    <w:sectPr>
      <w:headerReference r:id="rId5" w:type="default"/>
      <w:footerReference r:id="rId6" w:type="default"/>
      <w:pgSz w:w="11906" w:h="16838"/>
      <w:pgMar w:top="539" w:right="720" w:bottom="540" w:left="1701" w:header="708" w:footer="7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Liberation Sans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00000">
    <w:pPr>
      <w:pStyle w:val="28"/>
      <w:rPr>
        <w:rFonts w:ascii="Times New Roman" w:hAnsi="Times New Roman"/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00000">
    <w:pPr>
      <w:pStyle w:val="28"/>
      <w:rPr>
        <w:rFonts w:ascii="Times New Roman" w:hAnsi="Times New Roman"/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000000">
    <w:pPr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\* Arabic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14:paraId="08000000">
    <w:pPr>
      <w:pStyle w:val="18"/>
      <w:rPr>
        <w:rFonts w:ascii="Times New Roman" w:hAnsi="Times New Roman"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000000">
    <w:pPr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\* Arabic</w:instrText>
    </w:r>
    <w:r>
      <w:rPr>
        <w:sz w:val="20"/>
      </w:rPr>
      <w:fldChar w:fldCharType="separate"/>
    </w:r>
    <w:r>
      <w:rPr>
        <w:sz w:val="20"/>
      </w:rPr>
      <w:t xml:space="preserve"> </w:t>
    </w:r>
    <w:r>
      <w:rPr>
        <w:sz w:val="20"/>
      </w:rPr>
      <w:fldChar w:fldCharType="end"/>
    </w:r>
  </w:p>
  <w:p w14:paraId="02000000">
    <w:pPr>
      <w:pStyle w:val="18"/>
      <w:rPr>
        <w:rFonts w:ascii="Times New Roman" w:hAnsi="Times New Roman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0183AC"/>
    <w:multiLevelType w:val="singleLevel"/>
    <w:tmpl w:val="BA0183AC"/>
    <w:lvl w:ilvl="0" w:tentative="0">
      <w:start w:val="1"/>
      <w:numFmt w:val="decimal"/>
      <w:suff w:val="space"/>
      <w:lvlText w:val="%1."/>
      <w:lvlJc w:val="left"/>
      <w:pPr>
        <w:ind w:left="280" w:leftChars="0" w:firstLine="0" w:firstLineChars="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2345" w:hanging="360"/>
      </w:pPr>
      <w:rPr>
        <w:rFonts w:hint="default"/>
        <w:sz w:val="28"/>
        <w:szCs w:val="28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3BA61552"/>
    <w:multiLevelType w:val="multilevel"/>
    <w:tmpl w:val="3BA61552"/>
    <w:lvl w:ilvl="0" w:tentative="0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9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</w:compat>
  <w:rsids>
    <w:rsidRoot w:val="004F305C"/>
    <w:rsid w:val="00023858"/>
    <w:rsid w:val="00036A8C"/>
    <w:rsid w:val="00045A14"/>
    <w:rsid w:val="000538E9"/>
    <w:rsid w:val="000C6A21"/>
    <w:rsid w:val="001306CC"/>
    <w:rsid w:val="00132321"/>
    <w:rsid w:val="00180756"/>
    <w:rsid w:val="001B0385"/>
    <w:rsid w:val="002535DA"/>
    <w:rsid w:val="0027519C"/>
    <w:rsid w:val="0028720E"/>
    <w:rsid w:val="002E11D5"/>
    <w:rsid w:val="00361CD2"/>
    <w:rsid w:val="003A08C4"/>
    <w:rsid w:val="003B0EB5"/>
    <w:rsid w:val="003F149D"/>
    <w:rsid w:val="003F465F"/>
    <w:rsid w:val="00433FB3"/>
    <w:rsid w:val="00436D98"/>
    <w:rsid w:val="004A0661"/>
    <w:rsid w:val="004A7DE1"/>
    <w:rsid w:val="004F305C"/>
    <w:rsid w:val="00540EAE"/>
    <w:rsid w:val="00547561"/>
    <w:rsid w:val="00547CC2"/>
    <w:rsid w:val="00583092"/>
    <w:rsid w:val="005A26CC"/>
    <w:rsid w:val="006111A0"/>
    <w:rsid w:val="00757D26"/>
    <w:rsid w:val="007C5220"/>
    <w:rsid w:val="008333A5"/>
    <w:rsid w:val="00853D90"/>
    <w:rsid w:val="008D6A3B"/>
    <w:rsid w:val="0096105C"/>
    <w:rsid w:val="009B797F"/>
    <w:rsid w:val="009C382A"/>
    <w:rsid w:val="009D0A9C"/>
    <w:rsid w:val="009D21A7"/>
    <w:rsid w:val="00A808CB"/>
    <w:rsid w:val="00AC1899"/>
    <w:rsid w:val="00B2651F"/>
    <w:rsid w:val="00B966ED"/>
    <w:rsid w:val="00C332C9"/>
    <w:rsid w:val="00D76E4A"/>
    <w:rsid w:val="00E0477D"/>
    <w:rsid w:val="00E36BA3"/>
    <w:rsid w:val="00FA59C3"/>
    <w:rsid w:val="00FB6978"/>
    <w:rsid w:val="00FB6F13"/>
    <w:rsid w:val="00FC0F1B"/>
    <w:rsid w:val="1E6A1E00"/>
    <w:rsid w:val="47D249EF"/>
    <w:rsid w:val="7E5D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color w:val="000000"/>
      <w:sz w:val="24"/>
      <w:lang w:val="ru-RU" w:eastAsia="ru-RU" w:bidi="ar-SA"/>
    </w:rPr>
  </w:style>
  <w:style w:type="paragraph" w:styleId="2">
    <w:name w:val="heading 1"/>
    <w:basedOn w:val="1"/>
    <w:next w:val="1"/>
    <w:link w:val="97"/>
    <w:qFormat/>
    <w:uiPriority w:val="9"/>
    <w:pPr>
      <w:numPr>
        <w:ilvl w:val="0"/>
        <w:numId w:val="1"/>
      </w:numPr>
      <w:spacing w:before="280" w:after="280"/>
      <w:outlineLvl w:val="0"/>
    </w:pPr>
    <w:rPr>
      <w:b/>
      <w:sz w:val="48"/>
    </w:rPr>
  </w:style>
  <w:style w:type="paragraph" w:styleId="3">
    <w:name w:val="heading 2"/>
    <w:basedOn w:val="1"/>
    <w:next w:val="4"/>
    <w:link w:val="198"/>
    <w:qFormat/>
    <w:uiPriority w:val="9"/>
    <w:pPr>
      <w:numPr>
        <w:ilvl w:val="1"/>
        <w:numId w:val="1"/>
      </w:numPr>
      <w:spacing w:before="280" w:after="280"/>
      <w:outlineLvl w:val="1"/>
    </w:pPr>
    <w:rPr>
      <w:b/>
      <w:sz w:val="36"/>
    </w:rPr>
  </w:style>
  <w:style w:type="paragraph" w:styleId="5">
    <w:name w:val="heading 3"/>
    <w:basedOn w:val="1"/>
    <w:next w:val="4"/>
    <w:link w:val="51"/>
    <w:qFormat/>
    <w:uiPriority w:val="9"/>
    <w:pPr>
      <w:numPr>
        <w:ilvl w:val="2"/>
        <w:numId w:val="1"/>
      </w:numPr>
      <w:spacing w:before="280" w:after="280"/>
      <w:outlineLvl w:val="2"/>
    </w:pPr>
    <w:rPr>
      <w:b/>
      <w:sz w:val="27"/>
    </w:rPr>
  </w:style>
  <w:style w:type="paragraph" w:styleId="6">
    <w:name w:val="heading 4"/>
    <w:next w:val="1"/>
    <w:link w:val="195"/>
    <w:qFormat/>
    <w:uiPriority w:val="9"/>
    <w:pPr>
      <w:spacing w:before="120" w:after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7">
    <w:name w:val="heading 5"/>
    <w:next w:val="1"/>
    <w:link w:val="92"/>
    <w:qFormat/>
    <w:uiPriority w:val="9"/>
    <w:pPr>
      <w:spacing w:before="120" w:after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46"/>
    <w:qFormat/>
    <w:uiPriority w:val="0"/>
    <w:pPr>
      <w:spacing w:after="140" w:line="288" w:lineRule="auto"/>
    </w:pPr>
  </w:style>
  <w:style w:type="character" w:styleId="10">
    <w:name w:val="Hyperlink"/>
    <w:basedOn w:val="11"/>
    <w:link w:val="13"/>
    <w:qFormat/>
    <w:uiPriority w:val="0"/>
    <w:rPr>
      <w:color w:val="0000FF"/>
      <w:u w:val="single"/>
    </w:rPr>
  </w:style>
  <w:style w:type="character" w:customStyle="1" w:styleId="11">
    <w:name w:val="Основной шрифт абзаца12"/>
    <w:link w:val="12"/>
    <w:qFormat/>
    <w:uiPriority w:val="0"/>
  </w:style>
  <w:style w:type="paragraph" w:customStyle="1" w:styleId="12">
    <w:name w:val="Основной шрифт абзаца11"/>
    <w:link w:val="1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customStyle="1" w:styleId="13">
    <w:name w:val="Гиперссылка1"/>
    <w:basedOn w:val="12"/>
    <w:link w:val="10"/>
    <w:qFormat/>
    <w:uiPriority w:val="0"/>
    <w:rPr>
      <w:color w:val="0000FF"/>
      <w:u w:val="single"/>
    </w:rPr>
  </w:style>
  <w:style w:type="character" w:styleId="14">
    <w:name w:val="Strong"/>
    <w:basedOn w:val="11"/>
    <w:link w:val="15"/>
    <w:qFormat/>
    <w:uiPriority w:val="0"/>
    <w:rPr>
      <w:b/>
    </w:rPr>
  </w:style>
  <w:style w:type="paragraph" w:customStyle="1" w:styleId="15">
    <w:name w:val="Строгий1"/>
    <w:basedOn w:val="12"/>
    <w:link w:val="14"/>
    <w:qFormat/>
    <w:uiPriority w:val="0"/>
    <w:rPr>
      <w:b/>
    </w:rPr>
  </w:style>
  <w:style w:type="paragraph" w:styleId="16">
    <w:name w:val="Balloon Text"/>
    <w:basedOn w:val="1"/>
    <w:link w:val="20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7">
    <w:name w:val="toc 8"/>
    <w:next w:val="1"/>
    <w:link w:val="144"/>
    <w:qFormat/>
    <w:uiPriority w:val="39"/>
    <w:pPr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8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19">
    <w:name w:val="toc 9"/>
    <w:next w:val="1"/>
    <w:link w:val="137"/>
    <w:uiPriority w:val="39"/>
    <w:pPr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7"/>
    <w:next w:val="1"/>
    <w:link w:val="43"/>
    <w:qFormat/>
    <w:uiPriority w:val="39"/>
    <w:pPr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1"/>
    <w:next w:val="1"/>
    <w:link w:val="112"/>
    <w:qFormat/>
    <w:uiPriority w:val="39"/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22">
    <w:name w:val="toc 6"/>
    <w:next w:val="1"/>
    <w:link w:val="42"/>
    <w:qFormat/>
    <w:uiPriority w:val="39"/>
    <w:pPr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oc 3"/>
    <w:next w:val="1"/>
    <w:link w:val="77"/>
    <w:qFormat/>
    <w:uiPriority w:val="39"/>
    <w:pPr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4">
    <w:name w:val="toc 2"/>
    <w:next w:val="1"/>
    <w:link w:val="34"/>
    <w:qFormat/>
    <w:uiPriority w:val="39"/>
    <w:pPr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5">
    <w:name w:val="toc 4"/>
    <w:next w:val="1"/>
    <w:link w:val="41"/>
    <w:qFormat/>
    <w:uiPriority w:val="39"/>
    <w:pPr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6">
    <w:name w:val="toc 5"/>
    <w:next w:val="1"/>
    <w:link w:val="168"/>
    <w:qFormat/>
    <w:uiPriority w:val="39"/>
    <w:pPr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7">
    <w:name w:val="Title"/>
    <w:next w:val="1"/>
    <w:link w:val="194"/>
    <w:qFormat/>
    <w:uiPriority w:val="10"/>
    <w:pPr>
      <w:spacing w:before="567" w:after="567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8">
    <w:name w:val="footer"/>
    <w:basedOn w:val="1"/>
    <w:qFormat/>
    <w:uiPriority w:val="0"/>
    <w:pPr>
      <w:tabs>
        <w:tab w:val="center" w:pos="4536"/>
        <w:tab w:val="right" w:pos="9072"/>
      </w:tabs>
    </w:pPr>
  </w:style>
  <w:style w:type="paragraph" w:styleId="29">
    <w:name w:val="List"/>
    <w:basedOn w:val="4"/>
    <w:link w:val="145"/>
    <w:qFormat/>
    <w:uiPriority w:val="0"/>
  </w:style>
  <w:style w:type="paragraph" w:styleId="30">
    <w:name w:val="Subtitle"/>
    <w:next w:val="1"/>
    <w:link w:val="181"/>
    <w:qFormat/>
    <w:uiPriority w:val="11"/>
    <w:pPr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character" w:customStyle="1" w:styleId="31">
    <w:name w:val="Обычный1"/>
    <w:qFormat/>
    <w:uiPriority w:val="0"/>
    <w:rPr>
      <w:rFonts w:ascii="Times New Roman" w:hAnsi="Times New Roman"/>
      <w:color w:val="000000"/>
      <w:sz w:val="24"/>
    </w:rPr>
  </w:style>
  <w:style w:type="paragraph" w:customStyle="1" w:styleId="32">
    <w:name w:val="WW8Num5z3"/>
    <w:link w:val="3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3">
    <w:name w:val="WW8Num5z31"/>
    <w:link w:val="32"/>
    <w:qFormat/>
    <w:uiPriority w:val="0"/>
  </w:style>
  <w:style w:type="character" w:customStyle="1" w:styleId="34">
    <w:name w:val="Оглавление 2 Знак"/>
    <w:link w:val="24"/>
    <w:qFormat/>
    <w:uiPriority w:val="0"/>
    <w:rPr>
      <w:rFonts w:ascii="XO Thames" w:hAnsi="XO Thames"/>
      <w:sz w:val="28"/>
    </w:rPr>
  </w:style>
  <w:style w:type="paragraph" w:customStyle="1" w:styleId="35">
    <w:name w:val="WW8Num4z3"/>
    <w:link w:val="36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36">
    <w:name w:val="WW8Num4z31"/>
    <w:link w:val="35"/>
    <w:qFormat/>
    <w:uiPriority w:val="0"/>
  </w:style>
  <w:style w:type="paragraph" w:customStyle="1" w:styleId="37">
    <w:name w:val="Заголовок таблицы"/>
    <w:basedOn w:val="38"/>
    <w:link w:val="39"/>
    <w:qFormat/>
    <w:uiPriority w:val="0"/>
    <w:pPr>
      <w:jc w:val="center"/>
    </w:pPr>
    <w:rPr>
      <w:b/>
    </w:rPr>
  </w:style>
  <w:style w:type="paragraph" w:customStyle="1" w:styleId="38">
    <w:name w:val="Содержимое таблицы"/>
    <w:basedOn w:val="1"/>
    <w:link w:val="40"/>
    <w:qFormat/>
    <w:uiPriority w:val="0"/>
  </w:style>
  <w:style w:type="character" w:customStyle="1" w:styleId="39">
    <w:name w:val="Заголовок таблицы1"/>
    <w:basedOn w:val="40"/>
    <w:link w:val="37"/>
    <w:qFormat/>
    <w:uiPriority w:val="0"/>
    <w:rPr>
      <w:rFonts w:ascii="Times New Roman" w:hAnsi="Times New Roman"/>
      <w:b/>
      <w:color w:val="000000"/>
      <w:sz w:val="24"/>
    </w:rPr>
  </w:style>
  <w:style w:type="character" w:customStyle="1" w:styleId="40">
    <w:name w:val="Содержимое таблицы1"/>
    <w:basedOn w:val="31"/>
    <w:link w:val="38"/>
    <w:qFormat/>
    <w:uiPriority w:val="0"/>
    <w:rPr>
      <w:rFonts w:ascii="Times New Roman" w:hAnsi="Times New Roman"/>
      <w:color w:val="000000"/>
      <w:sz w:val="24"/>
    </w:rPr>
  </w:style>
  <w:style w:type="character" w:customStyle="1" w:styleId="41">
    <w:name w:val="Оглавление 4 Знак"/>
    <w:link w:val="25"/>
    <w:qFormat/>
    <w:uiPriority w:val="0"/>
    <w:rPr>
      <w:rFonts w:ascii="XO Thames" w:hAnsi="XO Thames"/>
      <w:sz w:val="28"/>
    </w:rPr>
  </w:style>
  <w:style w:type="character" w:customStyle="1" w:styleId="42">
    <w:name w:val="Оглавление 6 Знак"/>
    <w:link w:val="22"/>
    <w:qFormat/>
    <w:uiPriority w:val="0"/>
    <w:rPr>
      <w:rFonts w:ascii="XO Thames" w:hAnsi="XO Thames"/>
      <w:sz w:val="28"/>
    </w:rPr>
  </w:style>
  <w:style w:type="character" w:customStyle="1" w:styleId="43">
    <w:name w:val="Оглавление 7 Знак"/>
    <w:link w:val="20"/>
    <w:qFormat/>
    <w:uiPriority w:val="0"/>
    <w:rPr>
      <w:rFonts w:ascii="XO Thames" w:hAnsi="XO Thames"/>
      <w:sz w:val="28"/>
    </w:rPr>
  </w:style>
  <w:style w:type="paragraph" w:customStyle="1" w:styleId="44">
    <w:name w:val="WW8Num6z5"/>
    <w:link w:val="45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5">
    <w:name w:val="WW8Num6z51"/>
    <w:link w:val="44"/>
    <w:qFormat/>
    <w:uiPriority w:val="0"/>
  </w:style>
  <w:style w:type="character" w:customStyle="1" w:styleId="46">
    <w:name w:val="Основной текст Знак"/>
    <w:basedOn w:val="31"/>
    <w:link w:val="4"/>
    <w:qFormat/>
    <w:uiPriority w:val="0"/>
    <w:rPr>
      <w:rFonts w:ascii="Times New Roman" w:hAnsi="Times New Roman"/>
      <w:color w:val="000000"/>
      <w:sz w:val="24"/>
    </w:rPr>
  </w:style>
  <w:style w:type="paragraph" w:customStyle="1" w:styleId="47">
    <w:name w:val="WW8Num4z5"/>
    <w:link w:val="48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48">
    <w:name w:val="WW8Num4z51"/>
    <w:link w:val="47"/>
    <w:qFormat/>
    <w:uiPriority w:val="0"/>
  </w:style>
  <w:style w:type="paragraph" w:customStyle="1" w:styleId="49">
    <w:name w:val="Endnote"/>
    <w:link w:val="50"/>
    <w:qFormat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50">
    <w:name w:val="Endnote1"/>
    <w:link w:val="49"/>
    <w:qFormat/>
    <w:uiPriority w:val="0"/>
    <w:rPr>
      <w:rFonts w:ascii="XO Thames" w:hAnsi="XO Thames"/>
      <w:sz w:val="22"/>
    </w:rPr>
  </w:style>
  <w:style w:type="character" w:customStyle="1" w:styleId="51">
    <w:name w:val="Заголовок 3 Знак"/>
    <w:basedOn w:val="31"/>
    <w:link w:val="5"/>
    <w:qFormat/>
    <w:uiPriority w:val="0"/>
    <w:rPr>
      <w:rFonts w:ascii="Times New Roman" w:hAnsi="Times New Roman"/>
      <w:b/>
      <w:color w:val="000000"/>
      <w:sz w:val="27"/>
    </w:rPr>
  </w:style>
  <w:style w:type="paragraph" w:customStyle="1" w:styleId="52">
    <w:name w:val="WW8Num1z2"/>
    <w:link w:val="5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3">
    <w:name w:val="WW8Num1z21"/>
    <w:link w:val="52"/>
    <w:qFormat/>
    <w:uiPriority w:val="0"/>
  </w:style>
  <w:style w:type="paragraph" w:customStyle="1" w:styleId="54">
    <w:name w:val="Основной шрифт абзаца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paragraph" w:customStyle="1" w:styleId="55">
    <w:name w:val="WW8Num1z6"/>
    <w:link w:val="56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6">
    <w:name w:val="WW8Num1z61"/>
    <w:link w:val="55"/>
    <w:qFormat/>
    <w:uiPriority w:val="0"/>
  </w:style>
  <w:style w:type="paragraph" w:customStyle="1" w:styleId="57">
    <w:name w:val="WW8Num4z2"/>
    <w:link w:val="58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58">
    <w:name w:val="WW8Num4z21"/>
    <w:link w:val="57"/>
    <w:qFormat/>
    <w:uiPriority w:val="0"/>
  </w:style>
  <w:style w:type="paragraph" w:customStyle="1" w:styleId="59">
    <w:name w:val="WW8Num6z1"/>
    <w:link w:val="60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0">
    <w:name w:val="WW8Num6z11"/>
    <w:link w:val="59"/>
    <w:qFormat/>
    <w:uiPriority w:val="0"/>
  </w:style>
  <w:style w:type="paragraph" w:customStyle="1" w:styleId="61">
    <w:name w:val="WW8Num6z6"/>
    <w:link w:val="62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2">
    <w:name w:val="WW8Num6z61"/>
    <w:link w:val="61"/>
    <w:qFormat/>
    <w:uiPriority w:val="0"/>
  </w:style>
  <w:style w:type="paragraph" w:customStyle="1" w:styleId="63">
    <w:name w:val="WW8Num8z6"/>
    <w:link w:val="64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4">
    <w:name w:val="WW8Num8z61"/>
    <w:link w:val="63"/>
    <w:qFormat/>
    <w:uiPriority w:val="0"/>
  </w:style>
  <w:style w:type="paragraph" w:customStyle="1" w:styleId="65">
    <w:name w:val="WW8Num1z5"/>
    <w:link w:val="66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6">
    <w:name w:val="WW8Num1z51"/>
    <w:link w:val="65"/>
    <w:qFormat/>
    <w:uiPriority w:val="0"/>
  </w:style>
  <w:style w:type="paragraph" w:customStyle="1" w:styleId="67">
    <w:name w:val="WW8Num3z2"/>
    <w:link w:val="68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68">
    <w:name w:val="WW8Num3z21"/>
    <w:link w:val="67"/>
    <w:qFormat/>
    <w:uiPriority w:val="0"/>
  </w:style>
  <w:style w:type="paragraph" w:customStyle="1" w:styleId="69">
    <w:name w:val="WW8Num5z0"/>
    <w:link w:val="70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0">
    <w:name w:val="WW8Num5z01"/>
    <w:link w:val="69"/>
    <w:qFormat/>
    <w:uiPriority w:val="0"/>
  </w:style>
  <w:style w:type="paragraph" w:customStyle="1" w:styleId="71">
    <w:name w:val="WW8Num1z8"/>
    <w:link w:val="72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2">
    <w:name w:val="WW8Num1z81"/>
    <w:link w:val="71"/>
    <w:qFormat/>
    <w:uiPriority w:val="0"/>
  </w:style>
  <w:style w:type="paragraph" w:customStyle="1" w:styleId="73">
    <w:name w:val="WW8Num8z3"/>
    <w:link w:val="74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4">
    <w:name w:val="WW8Num8z31"/>
    <w:link w:val="73"/>
    <w:qFormat/>
    <w:uiPriority w:val="0"/>
  </w:style>
  <w:style w:type="paragraph" w:customStyle="1" w:styleId="75">
    <w:name w:val="WW8Num3z3"/>
    <w:link w:val="76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76">
    <w:name w:val="WW8Num3z31"/>
    <w:link w:val="75"/>
    <w:qFormat/>
    <w:uiPriority w:val="0"/>
  </w:style>
  <w:style w:type="character" w:customStyle="1" w:styleId="77">
    <w:name w:val="Оглавление 3 Знак"/>
    <w:link w:val="23"/>
    <w:qFormat/>
    <w:uiPriority w:val="0"/>
    <w:rPr>
      <w:rFonts w:ascii="XO Thames" w:hAnsi="XO Thames"/>
      <w:sz w:val="28"/>
    </w:rPr>
  </w:style>
  <w:style w:type="paragraph" w:customStyle="1" w:styleId="78">
    <w:name w:val="print_html"/>
    <w:basedOn w:val="12"/>
    <w:link w:val="79"/>
    <w:qFormat/>
    <w:uiPriority w:val="0"/>
  </w:style>
  <w:style w:type="character" w:customStyle="1" w:styleId="79">
    <w:name w:val="print_html1"/>
    <w:basedOn w:val="11"/>
    <w:link w:val="78"/>
    <w:qFormat/>
    <w:uiPriority w:val="0"/>
  </w:style>
  <w:style w:type="paragraph" w:customStyle="1" w:styleId="80">
    <w:name w:val="WW8Num4z6"/>
    <w:link w:val="8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81">
    <w:name w:val="WW8Num4z61"/>
    <w:link w:val="80"/>
    <w:uiPriority w:val="0"/>
  </w:style>
  <w:style w:type="paragraph" w:customStyle="1" w:styleId="82">
    <w:name w:val="WW8Num7z0"/>
    <w:link w:val="8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83">
    <w:name w:val="WW8Num7z01"/>
    <w:link w:val="82"/>
    <w:uiPriority w:val="0"/>
  </w:style>
  <w:style w:type="paragraph" w:customStyle="1" w:styleId="84">
    <w:name w:val="apple-converted-space"/>
    <w:basedOn w:val="12"/>
    <w:link w:val="85"/>
    <w:uiPriority w:val="0"/>
  </w:style>
  <w:style w:type="character" w:customStyle="1" w:styleId="85">
    <w:name w:val="apple-converted-space1"/>
    <w:basedOn w:val="11"/>
    <w:link w:val="84"/>
    <w:uiPriority w:val="0"/>
  </w:style>
  <w:style w:type="paragraph" w:customStyle="1" w:styleId="86">
    <w:name w:val="WW8Num2z1"/>
    <w:link w:val="87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87">
    <w:name w:val="WW8Num2z11"/>
    <w:link w:val="86"/>
    <w:uiPriority w:val="0"/>
  </w:style>
  <w:style w:type="paragraph" w:customStyle="1" w:styleId="88">
    <w:name w:val="Обычный (веб)1"/>
    <w:basedOn w:val="1"/>
    <w:link w:val="89"/>
    <w:uiPriority w:val="0"/>
    <w:pPr>
      <w:spacing w:before="280" w:after="280"/>
    </w:pPr>
  </w:style>
  <w:style w:type="character" w:customStyle="1" w:styleId="89">
    <w:name w:val="Обычный (веб)11"/>
    <w:basedOn w:val="31"/>
    <w:link w:val="88"/>
    <w:qFormat/>
    <w:uiPriority w:val="0"/>
    <w:rPr>
      <w:rFonts w:ascii="Times New Roman" w:hAnsi="Times New Roman"/>
      <w:color w:val="000000"/>
      <w:sz w:val="24"/>
    </w:rPr>
  </w:style>
  <w:style w:type="paragraph" w:customStyle="1" w:styleId="90">
    <w:name w:val="WW8Num4z1"/>
    <w:link w:val="9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91">
    <w:name w:val="WW8Num4z11"/>
    <w:link w:val="90"/>
    <w:qFormat/>
    <w:uiPriority w:val="0"/>
  </w:style>
  <w:style w:type="character" w:customStyle="1" w:styleId="92">
    <w:name w:val="Заголовок 5 Знак"/>
    <w:link w:val="7"/>
    <w:qFormat/>
    <w:uiPriority w:val="0"/>
    <w:rPr>
      <w:rFonts w:ascii="XO Thames" w:hAnsi="XO Thames"/>
      <w:b/>
      <w:sz w:val="22"/>
    </w:rPr>
  </w:style>
  <w:style w:type="paragraph" w:customStyle="1" w:styleId="93">
    <w:name w:val="WW8Num4z0"/>
    <w:link w:val="94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94">
    <w:name w:val="WW8Num4z01"/>
    <w:link w:val="93"/>
    <w:qFormat/>
    <w:uiPriority w:val="0"/>
  </w:style>
  <w:style w:type="paragraph" w:customStyle="1" w:styleId="95">
    <w:name w:val="WW8Num5z2"/>
    <w:link w:val="96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96">
    <w:name w:val="WW8Num5z21"/>
    <w:link w:val="95"/>
    <w:uiPriority w:val="0"/>
  </w:style>
  <w:style w:type="character" w:customStyle="1" w:styleId="97">
    <w:name w:val="Заголовок 1 Знак"/>
    <w:basedOn w:val="31"/>
    <w:link w:val="2"/>
    <w:uiPriority w:val="0"/>
    <w:rPr>
      <w:rFonts w:ascii="Times New Roman" w:hAnsi="Times New Roman"/>
      <w:b/>
      <w:color w:val="000000"/>
      <w:sz w:val="48"/>
    </w:rPr>
  </w:style>
  <w:style w:type="paragraph" w:customStyle="1" w:styleId="98">
    <w:name w:val="WW8Num3z0"/>
    <w:link w:val="99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99">
    <w:name w:val="WW8Num3z01"/>
    <w:link w:val="98"/>
    <w:uiPriority w:val="0"/>
  </w:style>
  <w:style w:type="paragraph" w:customStyle="1" w:styleId="100">
    <w:name w:val="Указатель1"/>
    <w:basedOn w:val="1"/>
    <w:link w:val="101"/>
    <w:uiPriority w:val="0"/>
  </w:style>
  <w:style w:type="character" w:customStyle="1" w:styleId="101">
    <w:name w:val="Указатель11"/>
    <w:basedOn w:val="31"/>
    <w:link w:val="100"/>
    <w:uiPriority w:val="0"/>
    <w:rPr>
      <w:rFonts w:ascii="Times New Roman" w:hAnsi="Times New Roman"/>
      <w:color w:val="000000"/>
      <w:sz w:val="24"/>
    </w:rPr>
  </w:style>
  <w:style w:type="paragraph" w:customStyle="1" w:styleId="102">
    <w:name w:val="Основной текст с отступом 21"/>
    <w:basedOn w:val="1"/>
    <w:link w:val="103"/>
    <w:uiPriority w:val="0"/>
    <w:pPr>
      <w:ind w:firstLine="600"/>
      <w:jc w:val="both"/>
    </w:pPr>
    <w:rPr>
      <w:sz w:val="28"/>
    </w:rPr>
  </w:style>
  <w:style w:type="character" w:customStyle="1" w:styleId="103">
    <w:name w:val="Основной текст с отступом 211"/>
    <w:basedOn w:val="31"/>
    <w:link w:val="102"/>
    <w:uiPriority w:val="0"/>
    <w:rPr>
      <w:rFonts w:ascii="Times New Roman" w:hAnsi="Times New Roman"/>
      <w:color w:val="000000"/>
      <w:sz w:val="28"/>
    </w:rPr>
  </w:style>
  <w:style w:type="paragraph" w:customStyle="1" w:styleId="104">
    <w:name w:val="WW8Num6z0"/>
    <w:link w:val="105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05">
    <w:name w:val="WW8Num6z01"/>
    <w:link w:val="104"/>
    <w:uiPriority w:val="0"/>
  </w:style>
  <w:style w:type="paragraph" w:customStyle="1" w:styleId="106">
    <w:name w:val="WW8Num5z6"/>
    <w:link w:val="107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07">
    <w:name w:val="WW8Num5z61"/>
    <w:link w:val="106"/>
    <w:uiPriority w:val="0"/>
  </w:style>
  <w:style w:type="paragraph" w:customStyle="1" w:styleId="108">
    <w:name w:val="Footnote"/>
    <w:link w:val="109"/>
    <w:uiPriority w:val="0"/>
    <w:pPr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109">
    <w:name w:val="Footnote1"/>
    <w:link w:val="108"/>
    <w:uiPriority w:val="0"/>
    <w:rPr>
      <w:rFonts w:ascii="XO Thames" w:hAnsi="XO Thames"/>
      <w:sz w:val="22"/>
    </w:rPr>
  </w:style>
  <w:style w:type="paragraph" w:customStyle="1" w:styleId="110">
    <w:name w:val="WW8Num8z5"/>
    <w:link w:val="11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11">
    <w:name w:val="WW8Num8z51"/>
    <w:link w:val="110"/>
    <w:uiPriority w:val="0"/>
  </w:style>
  <w:style w:type="character" w:customStyle="1" w:styleId="112">
    <w:name w:val="Оглавление 1 Знак"/>
    <w:link w:val="21"/>
    <w:uiPriority w:val="0"/>
    <w:rPr>
      <w:rFonts w:ascii="XO Thames" w:hAnsi="XO Thames"/>
      <w:b/>
      <w:sz w:val="28"/>
    </w:rPr>
  </w:style>
  <w:style w:type="paragraph" w:customStyle="1" w:styleId="113">
    <w:name w:val="WW8Num6z4"/>
    <w:link w:val="114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14">
    <w:name w:val="WW8Num6z41"/>
    <w:link w:val="113"/>
    <w:uiPriority w:val="0"/>
  </w:style>
  <w:style w:type="paragraph" w:customStyle="1" w:styleId="115">
    <w:name w:val="Header and Footer"/>
    <w:link w:val="116"/>
    <w:uiPriority w:val="0"/>
    <w:pPr>
      <w:jc w:val="both"/>
    </w:pPr>
    <w:rPr>
      <w:rFonts w:ascii="XO Thames" w:hAnsi="XO Thames" w:eastAsia="Times New Roman" w:cs="Times New Roman"/>
      <w:color w:val="000000"/>
      <w:lang w:val="ru-RU" w:eastAsia="ru-RU" w:bidi="ar-SA"/>
    </w:rPr>
  </w:style>
  <w:style w:type="character" w:customStyle="1" w:styleId="116">
    <w:name w:val="Header and Footer1"/>
    <w:link w:val="115"/>
    <w:uiPriority w:val="0"/>
    <w:rPr>
      <w:rFonts w:ascii="XO Thames" w:hAnsi="XO Thames"/>
      <w:sz w:val="20"/>
    </w:rPr>
  </w:style>
  <w:style w:type="paragraph" w:customStyle="1" w:styleId="117">
    <w:name w:val="element_handle"/>
    <w:basedOn w:val="12"/>
    <w:link w:val="118"/>
    <w:uiPriority w:val="0"/>
  </w:style>
  <w:style w:type="character" w:customStyle="1" w:styleId="118">
    <w:name w:val="element_handle1"/>
    <w:basedOn w:val="11"/>
    <w:link w:val="117"/>
    <w:uiPriority w:val="0"/>
  </w:style>
  <w:style w:type="paragraph" w:customStyle="1" w:styleId="119">
    <w:name w:val="_ac _ml"/>
    <w:basedOn w:val="1"/>
    <w:link w:val="120"/>
    <w:uiPriority w:val="0"/>
    <w:pPr>
      <w:spacing w:before="280" w:after="280"/>
    </w:pPr>
  </w:style>
  <w:style w:type="character" w:customStyle="1" w:styleId="120">
    <w:name w:val="_ac _ml1"/>
    <w:basedOn w:val="31"/>
    <w:link w:val="119"/>
    <w:uiPriority w:val="0"/>
    <w:rPr>
      <w:rFonts w:ascii="Times New Roman" w:hAnsi="Times New Roman"/>
      <w:color w:val="000000"/>
      <w:sz w:val="24"/>
    </w:rPr>
  </w:style>
  <w:style w:type="paragraph" w:customStyle="1" w:styleId="121">
    <w:name w:val="WW8Num4z4"/>
    <w:link w:val="122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22">
    <w:name w:val="WW8Num4z41"/>
    <w:link w:val="121"/>
    <w:uiPriority w:val="0"/>
  </w:style>
  <w:style w:type="paragraph" w:customStyle="1" w:styleId="123">
    <w:name w:val="WW8Num6z8"/>
    <w:link w:val="124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24">
    <w:name w:val="WW8Num6z81"/>
    <w:link w:val="123"/>
    <w:uiPriority w:val="0"/>
  </w:style>
  <w:style w:type="paragraph" w:customStyle="1" w:styleId="125">
    <w:name w:val="WW8Num1z3"/>
    <w:link w:val="126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26">
    <w:name w:val="WW8Num1z31"/>
    <w:link w:val="125"/>
    <w:uiPriority w:val="0"/>
  </w:style>
  <w:style w:type="paragraph" w:customStyle="1" w:styleId="127">
    <w:name w:val="ConsPlusTitle"/>
    <w:link w:val="128"/>
    <w:uiPriority w:val="0"/>
    <w:pPr>
      <w:widowControl w:val="0"/>
    </w:pPr>
    <w:rPr>
      <w:rFonts w:ascii="Times New Roman" w:hAnsi="Times New Roman" w:eastAsia="Times New Roman" w:cs="Times New Roman"/>
      <w:b/>
      <w:color w:val="000000"/>
      <w:sz w:val="24"/>
      <w:lang w:val="ru-RU" w:eastAsia="ru-RU" w:bidi="ar-SA"/>
    </w:rPr>
  </w:style>
  <w:style w:type="character" w:customStyle="1" w:styleId="128">
    <w:name w:val="ConsPlusTitle1"/>
    <w:link w:val="127"/>
    <w:uiPriority w:val="0"/>
    <w:rPr>
      <w:rFonts w:ascii="Times New Roman" w:hAnsi="Times New Roman"/>
      <w:b/>
      <w:color w:val="000000"/>
      <w:sz w:val="24"/>
    </w:rPr>
  </w:style>
  <w:style w:type="paragraph" w:customStyle="1" w:styleId="129">
    <w:name w:val="WW8Num3z8"/>
    <w:link w:val="130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30">
    <w:name w:val="WW8Num3z81"/>
    <w:link w:val="129"/>
    <w:uiPriority w:val="0"/>
  </w:style>
  <w:style w:type="paragraph" w:customStyle="1" w:styleId="131">
    <w:name w:val="WW8Num1z4"/>
    <w:link w:val="132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32">
    <w:name w:val="WW8Num1z41"/>
    <w:link w:val="131"/>
    <w:uiPriority w:val="0"/>
  </w:style>
  <w:style w:type="paragraph" w:customStyle="1" w:styleId="133">
    <w:name w:val="WW8Num3z4"/>
    <w:link w:val="134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34">
    <w:name w:val="WW8Num3z41"/>
    <w:link w:val="133"/>
    <w:uiPriority w:val="0"/>
  </w:style>
  <w:style w:type="paragraph" w:customStyle="1" w:styleId="135">
    <w:name w:val="WW8Num5z7"/>
    <w:link w:val="136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36">
    <w:name w:val="WW8Num5z71"/>
    <w:link w:val="135"/>
    <w:uiPriority w:val="0"/>
  </w:style>
  <w:style w:type="character" w:customStyle="1" w:styleId="137">
    <w:name w:val="Оглавление 9 Знак"/>
    <w:link w:val="19"/>
    <w:uiPriority w:val="0"/>
    <w:rPr>
      <w:rFonts w:ascii="XO Thames" w:hAnsi="XO Thames"/>
      <w:sz w:val="28"/>
    </w:rPr>
  </w:style>
  <w:style w:type="paragraph" w:customStyle="1" w:styleId="138">
    <w:name w:val="WW8Num4z7"/>
    <w:link w:val="139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39">
    <w:name w:val="WW8Num4z71"/>
    <w:link w:val="138"/>
    <w:uiPriority w:val="0"/>
  </w:style>
  <w:style w:type="paragraph" w:customStyle="1" w:styleId="140">
    <w:name w:val="WW8Num6z2"/>
    <w:link w:val="141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41">
    <w:name w:val="WW8Num6z21"/>
    <w:link w:val="140"/>
    <w:uiPriority w:val="0"/>
  </w:style>
  <w:style w:type="paragraph" w:customStyle="1" w:styleId="142">
    <w:name w:val="WW8Num3z6"/>
    <w:link w:val="143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43">
    <w:name w:val="WW8Num3z61"/>
    <w:link w:val="142"/>
    <w:qFormat/>
    <w:uiPriority w:val="0"/>
  </w:style>
  <w:style w:type="character" w:customStyle="1" w:styleId="144">
    <w:name w:val="Оглавление 8 Знак"/>
    <w:link w:val="17"/>
    <w:uiPriority w:val="0"/>
    <w:rPr>
      <w:rFonts w:ascii="XO Thames" w:hAnsi="XO Thames"/>
      <w:sz w:val="28"/>
    </w:rPr>
  </w:style>
  <w:style w:type="character" w:customStyle="1" w:styleId="145">
    <w:name w:val="Список Знак"/>
    <w:basedOn w:val="46"/>
    <w:link w:val="29"/>
    <w:qFormat/>
    <w:uiPriority w:val="0"/>
    <w:rPr>
      <w:rFonts w:ascii="Times New Roman" w:hAnsi="Times New Roman"/>
      <w:color w:val="000000"/>
      <w:sz w:val="24"/>
    </w:rPr>
  </w:style>
  <w:style w:type="paragraph" w:customStyle="1" w:styleId="146">
    <w:name w:val="WW8Num1z7"/>
    <w:link w:val="147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47">
    <w:name w:val="WW8Num1z71"/>
    <w:link w:val="146"/>
    <w:qFormat/>
    <w:uiPriority w:val="0"/>
  </w:style>
  <w:style w:type="paragraph" w:customStyle="1" w:styleId="148">
    <w:name w:val="WW8Num5z8"/>
    <w:link w:val="149"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49">
    <w:name w:val="WW8Num5z81"/>
    <w:link w:val="148"/>
    <w:qFormat/>
    <w:uiPriority w:val="0"/>
  </w:style>
  <w:style w:type="paragraph" w:customStyle="1" w:styleId="150">
    <w:name w:val="ConsPlusNormal"/>
    <w:link w:val="151"/>
    <w:qFormat/>
    <w:uiPriority w:val="0"/>
    <w:pPr>
      <w:widowControl w:val="0"/>
    </w:pPr>
    <w:rPr>
      <w:rFonts w:ascii="Arial" w:hAnsi="Arial" w:eastAsia="Times New Roman" w:cs="Times New Roman"/>
      <w:color w:val="000000"/>
      <w:lang w:val="ru-RU" w:eastAsia="ru-RU" w:bidi="ar-SA"/>
    </w:rPr>
  </w:style>
  <w:style w:type="character" w:customStyle="1" w:styleId="151">
    <w:name w:val="ConsPlusNormal1"/>
    <w:link w:val="150"/>
    <w:qFormat/>
    <w:uiPriority w:val="0"/>
    <w:rPr>
      <w:rFonts w:ascii="Arial" w:hAnsi="Arial"/>
      <w:color w:val="000000"/>
      <w:sz w:val="20"/>
    </w:rPr>
  </w:style>
  <w:style w:type="paragraph" w:customStyle="1" w:styleId="152">
    <w:name w:val="WW8Num5z4"/>
    <w:link w:val="15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53">
    <w:name w:val="WW8Num5z41"/>
    <w:link w:val="152"/>
    <w:qFormat/>
    <w:uiPriority w:val="0"/>
  </w:style>
  <w:style w:type="paragraph" w:customStyle="1" w:styleId="154">
    <w:name w:val="WW8Num8z2"/>
    <w:link w:val="155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55">
    <w:name w:val="WW8Num8z21"/>
    <w:link w:val="154"/>
    <w:qFormat/>
    <w:uiPriority w:val="0"/>
  </w:style>
  <w:style w:type="paragraph" w:customStyle="1" w:styleId="156">
    <w:name w:val="Содержимое врезки"/>
    <w:basedOn w:val="1"/>
    <w:link w:val="157"/>
    <w:qFormat/>
    <w:uiPriority w:val="0"/>
  </w:style>
  <w:style w:type="character" w:customStyle="1" w:styleId="157">
    <w:name w:val="Содержимое врезки1"/>
    <w:basedOn w:val="31"/>
    <w:link w:val="156"/>
    <w:qFormat/>
    <w:uiPriority w:val="0"/>
    <w:rPr>
      <w:rFonts w:ascii="Times New Roman" w:hAnsi="Times New Roman"/>
      <w:color w:val="000000"/>
      <w:sz w:val="24"/>
    </w:rPr>
  </w:style>
  <w:style w:type="paragraph" w:customStyle="1" w:styleId="158">
    <w:name w:val="ConsPlusCell"/>
    <w:link w:val="159"/>
    <w:qFormat/>
    <w:uiPriority w:val="0"/>
    <w:rPr>
      <w:rFonts w:ascii="Times New Roman" w:hAnsi="Times New Roman" w:eastAsia="Times New Roman" w:cs="Times New Roman"/>
      <w:color w:val="000000"/>
      <w:sz w:val="28"/>
      <w:lang w:val="ru-RU" w:eastAsia="ru-RU" w:bidi="ar-SA"/>
    </w:rPr>
  </w:style>
  <w:style w:type="character" w:customStyle="1" w:styleId="159">
    <w:name w:val="ConsPlusCell1"/>
    <w:link w:val="158"/>
    <w:qFormat/>
    <w:uiPriority w:val="0"/>
    <w:rPr>
      <w:rFonts w:ascii="Times New Roman" w:hAnsi="Times New Roman"/>
      <w:color w:val="000000"/>
      <w:sz w:val="28"/>
    </w:rPr>
  </w:style>
  <w:style w:type="paragraph" w:customStyle="1" w:styleId="160">
    <w:name w:val="WW8Num3z7"/>
    <w:link w:val="16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61">
    <w:name w:val="WW8Num3z71"/>
    <w:link w:val="160"/>
    <w:qFormat/>
    <w:uiPriority w:val="0"/>
  </w:style>
  <w:style w:type="paragraph" w:customStyle="1" w:styleId="162">
    <w:name w:val="WW8Num1z0"/>
    <w:link w:val="16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63">
    <w:name w:val="WW8Num1z01"/>
    <w:link w:val="162"/>
    <w:qFormat/>
    <w:uiPriority w:val="0"/>
  </w:style>
  <w:style w:type="paragraph" w:customStyle="1" w:styleId="164">
    <w:name w:val="WW8Num8z8"/>
    <w:link w:val="165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65">
    <w:name w:val="WW8Num8z81"/>
    <w:link w:val="164"/>
    <w:qFormat/>
    <w:uiPriority w:val="0"/>
  </w:style>
  <w:style w:type="paragraph" w:customStyle="1" w:styleId="166">
    <w:name w:val="Заголовок"/>
    <w:basedOn w:val="1"/>
    <w:next w:val="4"/>
    <w:link w:val="167"/>
    <w:qFormat/>
    <w:uiPriority w:val="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67">
    <w:name w:val="Заголовок1"/>
    <w:basedOn w:val="31"/>
    <w:link w:val="166"/>
    <w:qFormat/>
    <w:uiPriority w:val="0"/>
    <w:rPr>
      <w:rFonts w:ascii="Liberation Sans" w:hAnsi="Liberation Sans"/>
      <w:color w:val="000000"/>
      <w:sz w:val="28"/>
    </w:rPr>
  </w:style>
  <w:style w:type="character" w:customStyle="1" w:styleId="168">
    <w:name w:val="Оглавление 5 Знак"/>
    <w:link w:val="26"/>
    <w:qFormat/>
    <w:uiPriority w:val="0"/>
    <w:rPr>
      <w:rFonts w:ascii="XO Thames" w:hAnsi="XO Thames"/>
      <w:sz w:val="28"/>
    </w:rPr>
  </w:style>
  <w:style w:type="paragraph" w:customStyle="1" w:styleId="169">
    <w:name w:val="WW8Num8z0"/>
    <w:link w:val="170"/>
    <w:qFormat/>
    <w:uiPriority w:val="0"/>
    <w:rPr>
      <w:rFonts w:ascii="Times New Roman" w:hAnsi="Times New Roman" w:eastAsia="Times New Roman" w:cs="Times New Roman"/>
      <w:b/>
      <w:color w:val="000000"/>
      <w:lang w:val="ru-RU" w:eastAsia="ru-RU" w:bidi="ar-SA"/>
    </w:rPr>
  </w:style>
  <w:style w:type="character" w:customStyle="1" w:styleId="170">
    <w:name w:val="WW8Num8z01"/>
    <w:link w:val="169"/>
    <w:qFormat/>
    <w:uiPriority w:val="0"/>
    <w:rPr>
      <w:b/>
    </w:rPr>
  </w:style>
  <w:style w:type="paragraph" w:customStyle="1" w:styleId="171">
    <w:name w:val="WW8Num6z3"/>
    <w:link w:val="172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72">
    <w:name w:val="WW8Num6z31"/>
    <w:link w:val="171"/>
    <w:qFormat/>
    <w:uiPriority w:val="0"/>
  </w:style>
  <w:style w:type="paragraph" w:customStyle="1" w:styleId="173">
    <w:name w:val="WW8Num8z7"/>
    <w:link w:val="174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74">
    <w:name w:val="WW8Num8z71"/>
    <w:link w:val="173"/>
    <w:qFormat/>
    <w:uiPriority w:val="0"/>
  </w:style>
  <w:style w:type="paragraph" w:customStyle="1" w:styleId="175">
    <w:name w:val="WW8Num8z1"/>
    <w:link w:val="176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76">
    <w:name w:val="WW8Num8z11"/>
    <w:link w:val="175"/>
    <w:qFormat/>
    <w:uiPriority w:val="0"/>
  </w:style>
  <w:style w:type="paragraph" w:customStyle="1" w:styleId="177">
    <w:name w:val="Знак Знак2"/>
    <w:basedOn w:val="12"/>
    <w:link w:val="178"/>
    <w:qFormat/>
    <w:uiPriority w:val="0"/>
    <w:rPr>
      <w:sz w:val="28"/>
    </w:rPr>
  </w:style>
  <w:style w:type="character" w:customStyle="1" w:styleId="178">
    <w:name w:val="Знак Знак21"/>
    <w:basedOn w:val="11"/>
    <w:link w:val="177"/>
    <w:qFormat/>
    <w:uiPriority w:val="0"/>
    <w:rPr>
      <w:sz w:val="28"/>
    </w:rPr>
  </w:style>
  <w:style w:type="paragraph" w:customStyle="1" w:styleId="179">
    <w:name w:val="WW8Num4z8"/>
    <w:link w:val="180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80">
    <w:name w:val="WW8Num4z81"/>
    <w:link w:val="179"/>
    <w:qFormat/>
    <w:uiPriority w:val="0"/>
  </w:style>
  <w:style w:type="character" w:customStyle="1" w:styleId="181">
    <w:name w:val="Подзаголовок Знак"/>
    <w:link w:val="30"/>
    <w:qFormat/>
    <w:uiPriority w:val="0"/>
    <w:rPr>
      <w:rFonts w:ascii="XO Thames" w:hAnsi="XO Thames"/>
      <w:i/>
      <w:sz w:val="24"/>
    </w:rPr>
  </w:style>
  <w:style w:type="paragraph" w:customStyle="1" w:styleId="182">
    <w:name w:val="WW8Num3z1"/>
    <w:link w:val="18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83">
    <w:name w:val="WW8Num3z11"/>
    <w:link w:val="182"/>
    <w:qFormat/>
    <w:uiPriority w:val="0"/>
  </w:style>
  <w:style w:type="paragraph" w:customStyle="1" w:styleId="184">
    <w:name w:val="WW8Num6z7"/>
    <w:link w:val="185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85">
    <w:name w:val="WW8Num6z71"/>
    <w:link w:val="184"/>
    <w:qFormat/>
    <w:uiPriority w:val="0"/>
  </w:style>
  <w:style w:type="paragraph" w:customStyle="1" w:styleId="186">
    <w:name w:val="_aj"/>
    <w:basedOn w:val="1"/>
    <w:link w:val="187"/>
    <w:qFormat/>
    <w:uiPriority w:val="0"/>
    <w:pPr>
      <w:spacing w:before="280" w:after="280"/>
    </w:pPr>
  </w:style>
  <w:style w:type="character" w:customStyle="1" w:styleId="187">
    <w:name w:val="_aj1"/>
    <w:basedOn w:val="31"/>
    <w:link w:val="186"/>
    <w:qFormat/>
    <w:uiPriority w:val="0"/>
    <w:rPr>
      <w:rFonts w:ascii="Times New Roman" w:hAnsi="Times New Roman"/>
      <w:color w:val="000000"/>
      <w:sz w:val="24"/>
    </w:rPr>
  </w:style>
  <w:style w:type="paragraph" w:customStyle="1" w:styleId="188">
    <w:name w:val="WW8Num1z1"/>
    <w:link w:val="189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89">
    <w:name w:val="WW8Num1z11"/>
    <w:link w:val="188"/>
    <w:qFormat/>
    <w:uiPriority w:val="0"/>
  </w:style>
  <w:style w:type="paragraph" w:customStyle="1" w:styleId="190">
    <w:name w:val="WW8Num5z5"/>
    <w:link w:val="191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91">
    <w:name w:val="WW8Num5z51"/>
    <w:link w:val="190"/>
    <w:qFormat/>
    <w:uiPriority w:val="0"/>
  </w:style>
  <w:style w:type="paragraph" w:customStyle="1" w:styleId="192">
    <w:name w:val="WW8Num3z5"/>
    <w:link w:val="193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93">
    <w:name w:val="WW8Num3z51"/>
    <w:link w:val="192"/>
    <w:qFormat/>
    <w:uiPriority w:val="0"/>
  </w:style>
  <w:style w:type="character" w:customStyle="1" w:styleId="194">
    <w:name w:val="Название Знак"/>
    <w:link w:val="27"/>
    <w:qFormat/>
    <w:uiPriority w:val="0"/>
    <w:rPr>
      <w:rFonts w:ascii="XO Thames" w:hAnsi="XO Thames"/>
      <w:b/>
      <w:caps/>
      <w:sz w:val="40"/>
    </w:rPr>
  </w:style>
  <w:style w:type="character" w:customStyle="1" w:styleId="195">
    <w:name w:val="Заголовок 4 Знак"/>
    <w:link w:val="6"/>
    <w:qFormat/>
    <w:uiPriority w:val="0"/>
    <w:rPr>
      <w:rFonts w:ascii="XO Thames" w:hAnsi="XO Thames"/>
      <w:b/>
      <w:sz w:val="24"/>
    </w:rPr>
  </w:style>
  <w:style w:type="paragraph" w:customStyle="1" w:styleId="196">
    <w:name w:val="WW8Num5z1"/>
    <w:link w:val="197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197">
    <w:name w:val="WW8Num5z11"/>
    <w:link w:val="196"/>
    <w:qFormat/>
    <w:uiPriority w:val="0"/>
  </w:style>
  <w:style w:type="character" w:customStyle="1" w:styleId="198">
    <w:name w:val="Заголовок 2 Знак"/>
    <w:basedOn w:val="31"/>
    <w:link w:val="3"/>
    <w:qFormat/>
    <w:uiPriority w:val="0"/>
    <w:rPr>
      <w:rFonts w:ascii="Times New Roman" w:hAnsi="Times New Roman"/>
      <w:b/>
      <w:color w:val="000000"/>
      <w:sz w:val="36"/>
    </w:rPr>
  </w:style>
  <w:style w:type="paragraph" w:customStyle="1" w:styleId="199">
    <w:name w:val="WW8Num8z4"/>
    <w:link w:val="200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200">
    <w:name w:val="WW8Num8z41"/>
    <w:link w:val="199"/>
    <w:qFormat/>
    <w:uiPriority w:val="0"/>
  </w:style>
  <w:style w:type="paragraph" w:customStyle="1" w:styleId="201">
    <w:name w:val="WW8Num2z0"/>
    <w:link w:val="202"/>
    <w:qFormat/>
    <w:uiPriority w:val="0"/>
    <w:rPr>
      <w:rFonts w:ascii="Times New Roman" w:hAnsi="Times New Roman" w:eastAsia="Times New Roman" w:cs="Times New Roman"/>
      <w:color w:val="000000"/>
      <w:lang w:val="ru-RU" w:eastAsia="ru-RU" w:bidi="ar-SA"/>
    </w:rPr>
  </w:style>
  <w:style w:type="character" w:customStyle="1" w:styleId="202">
    <w:name w:val="WW8Num2z01"/>
    <w:link w:val="201"/>
    <w:qFormat/>
    <w:uiPriority w:val="0"/>
  </w:style>
  <w:style w:type="character" w:customStyle="1" w:styleId="203">
    <w:name w:val="Текст выноски Знак"/>
    <w:basedOn w:val="8"/>
    <w:link w:val="16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24207-345B-47E7-B541-43ED8A56142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2956</Words>
  <Characters>22131</Characters>
  <Lines>59</Lines>
  <Paragraphs>16</Paragraphs>
  <TotalTime>177</TotalTime>
  <ScaleCrop>false</ScaleCrop>
  <LinksUpToDate>false</LinksUpToDate>
  <CharactersWithSpaces>25185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2024-06-18T06:03:00Z</dcterms:created>
  <dc:creator>Пользователь</dc:creator>
  <cp:lastModifiedBy>Елена Карбовская</cp:lastModifiedBy>
  <cp:lastPrinted>2026-07-01T11:01:00Z</cp:lastPrinted>
  <dcterms:modified xsi:type="dcterms:W3CDTF">2026-07-01T11:06:41Z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eyJoZGlkIjoiYWRmNDIxODExYWIwMjI0NzEwYzU2OGY5NTI1MzkxZjgiLCJ1c2VySWQiOiI4NDIyODU0MTUwMzIifQ==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98EFF0CE715E408BA0D445CD4898D0E7_12</vt:lpwstr>
  </property>
</Properties>
</file>